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35" w:rsidRDefault="00990535">
      <w:pPr>
        <w:pStyle w:val="16"/>
        <w:jc w:val="center"/>
      </w:pPr>
    </w:p>
    <w:p w:rsidR="00CE0176" w:rsidRPr="00CE0176" w:rsidRDefault="00CE0176" w:rsidP="00CE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sz w:val="28"/>
          <w:szCs w:val="28"/>
        </w:rPr>
      </w:pPr>
      <w:r w:rsidRPr="00CE0176">
        <w:rPr>
          <w:rFonts w:ascii="Times New Roman CYR" w:eastAsiaTheme="minorHAnsi" w:hAnsi="Times New Roman CYR" w:cs="Times New Roman CYR"/>
          <w:sz w:val="28"/>
          <w:szCs w:val="28"/>
        </w:rPr>
        <w:t>АДМИНИСТРАЦИЯ НАГОЛЕНСКОГО СЕЛЬСКОГО ПОСЕЛЕНИЯ</w:t>
      </w:r>
    </w:p>
    <w:p w:rsidR="00CE0176" w:rsidRPr="00CE0176" w:rsidRDefault="00CE0176" w:rsidP="00CE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CE0176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Pr="00CE0176">
        <w:rPr>
          <w:rFonts w:ascii="Times New Roman CYR" w:eastAsiaTheme="minorHAnsi" w:hAnsi="Times New Roman CYR" w:cs="Times New Roman CYR"/>
          <w:sz w:val="28"/>
          <w:szCs w:val="28"/>
        </w:rPr>
        <w:t xml:space="preserve">МУНИЦИПАЛЬНОГО РАЙОНА </w:t>
      </w:r>
      <w:r w:rsidRPr="00CE0176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E0176">
        <w:rPr>
          <w:rFonts w:ascii="Times New Roman CYR" w:eastAsiaTheme="minorHAnsi" w:hAnsi="Times New Roman CYR" w:cs="Times New Roman CYR"/>
          <w:sz w:val="28"/>
          <w:szCs w:val="28"/>
        </w:rPr>
        <w:t>РОВЕНЬСКИЙ РАЙОН</w:t>
      </w:r>
      <w:r w:rsidRPr="00CE0176">
        <w:rPr>
          <w:rFonts w:ascii="Times New Roman" w:eastAsiaTheme="minorHAnsi" w:hAnsi="Times New Roman" w:cs="Times New Roman"/>
          <w:sz w:val="28"/>
          <w:szCs w:val="28"/>
        </w:rPr>
        <w:t>»</w:t>
      </w:r>
    </w:p>
    <w:p w:rsidR="00CE0176" w:rsidRPr="00CE0176" w:rsidRDefault="00CE0176" w:rsidP="00CE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sz w:val="28"/>
          <w:szCs w:val="28"/>
        </w:rPr>
      </w:pPr>
      <w:r w:rsidRPr="00CE0176">
        <w:rPr>
          <w:rFonts w:ascii="Times New Roman CYR" w:eastAsiaTheme="minorHAnsi" w:hAnsi="Times New Roman CYR" w:cs="Times New Roman CYR"/>
          <w:sz w:val="28"/>
          <w:szCs w:val="28"/>
        </w:rPr>
        <w:t>БЕЛГОРОДСКОЙ ОБЛАСТИ</w:t>
      </w:r>
    </w:p>
    <w:p w:rsidR="00CE0176" w:rsidRPr="00CE0176" w:rsidRDefault="00CE0176" w:rsidP="00CE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sz w:val="28"/>
          <w:szCs w:val="28"/>
        </w:rPr>
      </w:pPr>
      <w:r w:rsidRPr="00CE0176">
        <w:rPr>
          <w:rFonts w:ascii="Times New Roman CYR" w:eastAsiaTheme="minorHAnsi" w:hAnsi="Times New Roman CYR" w:cs="Times New Roman CYR"/>
          <w:sz w:val="28"/>
          <w:szCs w:val="28"/>
        </w:rPr>
        <w:t>Село Нагольное</w:t>
      </w:r>
    </w:p>
    <w:p w:rsidR="00CE0176" w:rsidRPr="00CE0176" w:rsidRDefault="00CE0176" w:rsidP="00CE017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</w:rPr>
      </w:pPr>
    </w:p>
    <w:p w:rsidR="00CE0176" w:rsidRPr="00CE0176" w:rsidRDefault="00CE0176" w:rsidP="00CE0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 w:rsidRPr="00CE0176"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П О С Т А Н О В Л Е Н И Е</w:t>
      </w:r>
      <w:r w:rsidRPr="00CE0176"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ab/>
      </w:r>
    </w:p>
    <w:p w:rsidR="00CE0176" w:rsidRPr="00CE0176" w:rsidRDefault="00CE0176" w:rsidP="00CE0176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</w:rPr>
      </w:pPr>
      <w:r w:rsidRPr="00CE0176">
        <w:rPr>
          <w:rFonts w:ascii="Times New Roman CYR" w:eastAsiaTheme="minorHAnsi" w:hAnsi="Times New Roman CYR" w:cs="Times New Roman CYR"/>
          <w:sz w:val="28"/>
          <w:szCs w:val="28"/>
        </w:rPr>
        <w:t xml:space="preserve">13 ноября 2023 г.                                                                  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                           № 61</w:t>
      </w:r>
    </w:p>
    <w:p w:rsidR="00CE0176" w:rsidRPr="00CE0176" w:rsidRDefault="00CE0176" w:rsidP="00CE01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0535" w:rsidRDefault="00012D72">
      <w:pPr>
        <w:pStyle w:val="1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24288" behindDoc="0" locked="0" layoutInCell="1" allowOverlap="1">
                <wp:simplePos x="0" y="0"/>
                <wp:positionH relativeFrom="column">
                  <wp:posOffset>-43814</wp:posOffset>
                </wp:positionH>
                <wp:positionV relativeFrom="paragraph">
                  <wp:posOffset>57785</wp:posOffset>
                </wp:positionV>
                <wp:extent cx="5984240" cy="735716"/>
                <wp:effectExtent l="6350" t="6350" r="635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84239" cy="735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990535" w:rsidRDefault="00012D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Об организации работ в отношении обработки персональных данных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в администрации </w:t>
                            </w:r>
                            <w:r w:rsidR="003438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Наголенского сельского поселения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Ровеньского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990535" w:rsidRDefault="00990535">
                            <w:pPr>
                              <w:pStyle w:val="16"/>
                              <w:contextualSpacing/>
                              <w:jc w:val="center"/>
                            </w:pPr>
                          </w:p>
                          <w:p w:rsidR="00990535" w:rsidRDefault="00990535">
                            <w:pPr>
                              <w:pStyle w:val="16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.45pt;margin-top:4.55pt;width:471.2pt;height:57.95pt;z-index:524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" strokecolor="white">
                <v:textbox>
                  <w:txbxContent>
                    <w:p w:rsidR="00990535" w:rsidRDefault="00012D7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Об организации работ в отношении обработки персональных данных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в администрации </w:t>
                      </w:r>
                      <w:r w:rsidR="0034384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Наголенского сельского поселения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Ровеньского района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:rsidR="00990535" w:rsidRDefault="00990535">
                      <w:pPr>
                        <w:pStyle w:val="16"/>
                        <w:contextualSpacing/>
                        <w:jc w:val="center"/>
                      </w:pPr>
                    </w:p>
                    <w:p w:rsidR="00990535" w:rsidRDefault="00990535">
                      <w:pPr>
                        <w:pStyle w:val="16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0535" w:rsidRDefault="00012D72">
      <w:pPr>
        <w:pStyle w:val="16"/>
        <w:jc w:val="both"/>
      </w:pPr>
      <w:r>
        <w:rPr>
          <w:sz w:val="28"/>
          <w:szCs w:val="28"/>
        </w:rPr>
        <w:t xml:space="preserve"> </w:t>
      </w:r>
    </w:p>
    <w:p w:rsidR="00990535" w:rsidRDefault="00990535">
      <w:pPr>
        <w:pStyle w:val="16"/>
        <w:jc w:val="both"/>
      </w:pPr>
    </w:p>
    <w:p w:rsidR="00990535" w:rsidRDefault="00012D72">
      <w:pPr>
        <w:pStyle w:val="16"/>
        <w:ind w:left="-142" w:firstLine="142"/>
        <w:jc w:val="both"/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eastAsia="ru-RU" w:bidi="ru-RU"/>
        </w:rPr>
        <w:t xml:space="preserve">     </w:t>
      </w:r>
    </w:p>
    <w:p w:rsidR="00990535" w:rsidRDefault="00990535">
      <w:pPr>
        <w:pStyle w:val="16"/>
        <w:ind w:left="-142" w:firstLine="850"/>
        <w:jc w:val="both"/>
      </w:pPr>
    </w:p>
    <w:p w:rsidR="00990535" w:rsidRDefault="00012D72">
      <w:pPr>
        <w:pStyle w:val="Bodytext2"/>
        <w:shd w:val="clear" w:color="auto" w:fill="auto"/>
        <w:spacing w:before="0"/>
        <w:ind w:firstLine="740"/>
      </w:pPr>
      <w:r>
        <w:rPr>
          <w:sz w:val="28"/>
          <w:szCs w:val="28"/>
        </w:rPr>
        <w:t>В целях исполнения Федерального закона от 27 июля 2006 года № 152-ФЗ «О персональных данных» и постановления Правительства Российской Федерации от 21 марта 2012 года № 211 «Об утверждении перечня мер, направленных на обеспечение выполнения обязанностей, пр</w:t>
      </w:r>
      <w:r>
        <w:rPr>
          <w:sz w:val="28"/>
          <w:szCs w:val="28"/>
        </w:rPr>
        <w:t>едусмотренных Федеральным законом «О персональных данных» и принятыми в соответствии с ним нормативно-правовыми актами, операторами, являющимися государственными и муниципальными органами» и обеспечения защиты персональных данных и предотвращения несанкцио</w:t>
      </w:r>
      <w:r>
        <w:rPr>
          <w:sz w:val="28"/>
          <w:szCs w:val="28"/>
        </w:rPr>
        <w:t xml:space="preserve">нированного доступа к обрабатываемой информации в информационных системах персональных данных, администрация  </w:t>
      </w:r>
      <w:r w:rsidR="0034384E">
        <w:rPr>
          <w:sz w:val="28"/>
          <w:szCs w:val="28"/>
        </w:rPr>
        <w:t xml:space="preserve">Наголенского сельского поселения </w:t>
      </w:r>
      <w:r>
        <w:rPr>
          <w:sz w:val="28"/>
          <w:szCs w:val="28"/>
        </w:rPr>
        <w:t xml:space="preserve">Ровеньского района </w:t>
      </w:r>
      <w:r>
        <w:rPr>
          <w:rStyle w:val="Bodytext2BoldSpacing3pt"/>
          <w:sz w:val="28"/>
          <w:szCs w:val="28"/>
        </w:rPr>
        <w:t>постановляет:</w:t>
      </w:r>
    </w:p>
    <w:p w:rsidR="00990535" w:rsidRDefault="00012D72">
      <w:pPr>
        <w:pStyle w:val="Bodytext2"/>
        <w:numPr>
          <w:ilvl w:val="0"/>
          <w:numId w:val="48"/>
        </w:numPr>
        <w:shd w:val="clear" w:color="auto" w:fill="auto"/>
        <w:tabs>
          <w:tab w:val="left" w:pos="1016"/>
        </w:tabs>
        <w:spacing w:before="0"/>
        <w:ind w:firstLine="740"/>
      </w:pPr>
      <w:r>
        <w:rPr>
          <w:sz w:val="28"/>
          <w:szCs w:val="28"/>
        </w:rPr>
        <w:t xml:space="preserve">Утвердить политику обработки персональных данных </w:t>
      </w:r>
      <w:proofErr w:type="gramStart"/>
      <w:r>
        <w:rPr>
          <w:sz w:val="28"/>
          <w:szCs w:val="28"/>
        </w:rPr>
        <w:t>в  администрации</w:t>
      </w:r>
      <w:proofErr w:type="gramEnd"/>
      <w:r>
        <w:rPr>
          <w:sz w:val="28"/>
          <w:szCs w:val="28"/>
        </w:rPr>
        <w:t xml:space="preserve"> </w:t>
      </w:r>
      <w:r w:rsidR="0034384E">
        <w:rPr>
          <w:sz w:val="28"/>
          <w:szCs w:val="28"/>
        </w:rPr>
        <w:t xml:space="preserve">Наголенского сельского поселения </w:t>
      </w:r>
      <w:r>
        <w:rPr>
          <w:sz w:val="28"/>
          <w:szCs w:val="28"/>
        </w:rPr>
        <w:t>Ровеньского района (прилагается).</w:t>
      </w:r>
    </w:p>
    <w:p w:rsidR="00990535" w:rsidRDefault="0034384E">
      <w:pPr>
        <w:pStyle w:val="Bodytext2"/>
        <w:numPr>
          <w:ilvl w:val="0"/>
          <w:numId w:val="48"/>
        </w:numPr>
        <w:shd w:val="clear" w:color="auto" w:fill="auto"/>
        <w:tabs>
          <w:tab w:val="left" w:pos="1027"/>
        </w:tabs>
        <w:spacing w:before="0"/>
        <w:ind w:firstLine="740"/>
      </w:pPr>
      <w:r>
        <w:rPr>
          <w:sz w:val="28"/>
          <w:szCs w:val="28"/>
        </w:rPr>
        <w:t>Заместителю главы администрации</w:t>
      </w:r>
      <w:r w:rsidR="00012D72">
        <w:rPr>
          <w:sz w:val="28"/>
          <w:szCs w:val="28"/>
        </w:rPr>
        <w:t xml:space="preserve"> 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Наголенского сельского поселения </w:t>
      </w:r>
      <w:r w:rsidR="00012D72">
        <w:rPr>
          <w:sz w:val="28"/>
          <w:szCs w:val="28"/>
        </w:rPr>
        <w:t>Ровеньского района данное постановление.</w:t>
      </w:r>
    </w:p>
    <w:p w:rsidR="00990535" w:rsidRDefault="0034384E">
      <w:pPr>
        <w:pStyle w:val="Bodytext2"/>
        <w:numPr>
          <w:ilvl w:val="0"/>
          <w:numId w:val="48"/>
        </w:numPr>
        <w:shd w:val="clear" w:color="auto" w:fill="auto"/>
        <w:tabs>
          <w:tab w:val="left" w:pos="1016"/>
        </w:tabs>
        <w:spacing w:before="0"/>
        <w:ind w:firstLine="740"/>
        <w:rPr>
          <w:color w:val="000000" w:themeColor="text1"/>
        </w:rPr>
      </w:pPr>
      <w:proofErr w:type="gramStart"/>
      <w:r>
        <w:rPr>
          <w:sz w:val="28"/>
          <w:szCs w:val="28"/>
        </w:rPr>
        <w:t>Постановление  от</w:t>
      </w:r>
      <w:proofErr w:type="gramEnd"/>
      <w:r>
        <w:rPr>
          <w:sz w:val="28"/>
          <w:szCs w:val="28"/>
        </w:rPr>
        <w:t xml:space="preserve"> 2 июня 2020г. № 10 </w:t>
      </w:r>
      <w:r w:rsidR="00012D72">
        <w:rPr>
          <w:color w:val="000000" w:themeColor="text1"/>
          <w:sz w:val="28"/>
          <w:szCs w:val="28"/>
        </w:rPr>
        <w:t xml:space="preserve">«Об утверждении Политики администрации </w:t>
      </w:r>
      <w:r>
        <w:rPr>
          <w:color w:val="000000" w:themeColor="text1"/>
          <w:sz w:val="28"/>
          <w:szCs w:val="28"/>
        </w:rPr>
        <w:t xml:space="preserve">Наголенского сельского поселения </w:t>
      </w:r>
      <w:r w:rsidR="00012D72">
        <w:rPr>
          <w:color w:val="000000" w:themeColor="text1"/>
          <w:sz w:val="28"/>
          <w:szCs w:val="28"/>
        </w:rPr>
        <w:t>Ровеньского района в отношении обработки п</w:t>
      </w:r>
      <w:r w:rsidR="00012D72">
        <w:rPr>
          <w:color w:val="000000" w:themeColor="text1"/>
          <w:sz w:val="28"/>
          <w:szCs w:val="28"/>
        </w:rPr>
        <w:t>ерсональных данных» признать утратившим силу.</w:t>
      </w:r>
    </w:p>
    <w:p w:rsidR="00990535" w:rsidRDefault="00012D72">
      <w:pPr>
        <w:pStyle w:val="Bodytext2"/>
        <w:numPr>
          <w:ilvl w:val="0"/>
          <w:numId w:val="48"/>
        </w:numPr>
        <w:shd w:val="clear" w:color="auto" w:fill="auto"/>
        <w:tabs>
          <w:tab w:val="left" w:pos="1023"/>
        </w:tabs>
        <w:spacing w:before="0" w:after="917"/>
        <w:ind w:firstLine="740"/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34384E">
        <w:rPr>
          <w:sz w:val="28"/>
          <w:szCs w:val="28"/>
        </w:rPr>
        <w:t>оставляю за собой.</w:t>
      </w:r>
    </w:p>
    <w:p w:rsidR="0034384E" w:rsidRDefault="0034384E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 г</w:t>
      </w:r>
      <w:r w:rsidR="00012D72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012D72">
        <w:rPr>
          <w:rFonts w:ascii="Times New Roman" w:hAnsi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0535" w:rsidRDefault="0034384E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Наголенского сельского поселения                                         И.Г. Бережная</w:t>
      </w:r>
    </w:p>
    <w:p w:rsidR="00990535" w:rsidRDefault="00990535">
      <w:pPr>
        <w:pStyle w:val="16"/>
        <w:ind w:left="-142"/>
        <w:jc w:val="both"/>
      </w:pPr>
    </w:p>
    <w:p w:rsidR="00990535" w:rsidRDefault="00990535">
      <w:pPr>
        <w:pStyle w:val="16"/>
        <w:ind w:left="-142"/>
        <w:jc w:val="both"/>
      </w:pPr>
    </w:p>
    <w:p w:rsidR="00990535" w:rsidRDefault="00990535">
      <w:pPr>
        <w:pStyle w:val="16"/>
      </w:pPr>
    </w:p>
    <w:p w:rsidR="00990535" w:rsidRDefault="00012D72">
      <w:pPr>
        <w:pStyle w:val="12"/>
        <w:ind w:right="-1"/>
        <w:rPr>
          <w:b/>
          <w:bCs/>
          <w:color w:val="000000"/>
          <w:spacing w:val="20"/>
        </w:rPr>
      </w:pPr>
      <w:r>
        <w:rPr>
          <w:color w:val="000000"/>
          <w:szCs w:val="28"/>
          <w:lang w:eastAsia="ru-RU"/>
        </w:rPr>
        <w:t xml:space="preserve"> </w:t>
      </w:r>
    </w:p>
    <w:p w:rsidR="00990535" w:rsidRDefault="009905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323" w:lineRule="atLeast"/>
        <w:ind w:left="12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0535" w:rsidRDefault="00CE01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3" w:lineRule="atLeast"/>
        <w:ind w:left="1200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lastRenderedPageBreak/>
        <w:t>П</w:t>
      </w:r>
      <w:r w:rsidR="00012D72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риложение  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3" w:lineRule="atLeast"/>
        <w:ind w:left="1200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постановлению администрации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3" w:lineRule="atLeast"/>
        <w:ind w:left="120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34384E">
        <w:rPr>
          <w:rFonts w:ascii="Times New Roman" w:eastAsia="Times New Roman" w:hAnsi="Times New Roman" w:cs="Times New Roman"/>
          <w:color w:val="000000"/>
          <w:sz w:val="26"/>
        </w:rPr>
        <w:t xml:space="preserve">Наголенского с/п </w:t>
      </w:r>
      <w:r>
        <w:rPr>
          <w:rFonts w:ascii="Times New Roman" w:eastAsia="Times New Roman" w:hAnsi="Times New Roman" w:cs="Times New Roman"/>
          <w:color w:val="000000"/>
          <w:sz w:val="26"/>
        </w:rPr>
        <w:t>Ровеньского района</w:t>
      </w:r>
    </w:p>
    <w:p w:rsidR="00990535" w:rsidRDefault="003438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3" w:lineRule="atLeast"/>
        <w:ind w:left="120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«13» ноября 2023 г. №61</w:t>
      </w:r>
    </w:p>
    <w:p w:rsidR="00990535" w:rsidRDefault="009905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Политика 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обработки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персональных данных администрации </w:t>
      </w:r>
      <w:r w:rsidR="0034384E" w:rsidRPr="0034384E">
        <w:rPr>
          <w:rFonts w:ascii="Times New Roman" w:hAnsi="Times New Roman" w:cs="Times New Roman"/>
          <w:sz w:val="26"/>
          <w:szCs w:val="26"/>
        </w:rPr>
        <w:t>Наголенского сельского поселени</w:t>
      </w:r>
      <w:r w:rsidR="0034384E" w:rsidRPr="0034384E">
        <w:rPr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6"/>
        </w:rPr>
        <w:t>Ровеньского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района</w:t>
      </w:r>
    </w:p>
    <w:p w:rsidR="00990535" w:rsidRDefault="009905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20"/>
        <w:jc w:val="both"/>
        <w:rPr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Администрация </w:t>
      </w:r>
      <w:r w:rsidR="0034384E" w:rsidRPr="0034384E">
        <w:rPr>
          <w:rFonts w:ascii="Times New Roman" w:hAnsi="Times New Roman" w:cs="Times New Roman"/>
          <w:sz w:val="26"/>
          <w:szCs w:val="26"/>
        </w:rPr>
        <w:t>Наголенского сельского поселени</w:t>
      </w:r>
      <w:r w:rsidR="0034384E" w:rsidRPr="0034384E">
        <w:rPr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6"/>
        </w:rPr>
        <w:t>муниципального района «Ровеньский район» Белгородской области (далее - администрация</w:t>
      </w:r>
      <w:r w:rsidR="0034384E" w:rsidRPr="0034384E">
        <w:rPr>
          <w:rFonts w:ascii="Times New Roman" w:hAnsi="Times New Roman" w:cs="Times New Roman"/>
          <w:sz w:val="26"/>
          <w:szCs w:val="26"/>
        </w:rPr>
        <w:t xml:space="preserve"> </w:t>
      </w:r>
      <w:r w:rsidR="0034384E" w:rsidRPr="0034384E">
        <w:rPr>
          <w:rFonts w:ascii="Times New Roman" w:hAnsi="Times New Roman" w:cs="Times New Roman"/>
          <w:sz w:val="26"/>
          <w:szCs w:val="26"/>
        </w:rPr>
        <w:t>Наголенского сельского поселени</w:t>
      </w:r>
      <w:r w:rsidR="0034384E" w:rsidRPr="0034384E">
        <w:rPr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Ровеньского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района) является оператором, осуществляющим обработку персональных данных, внесенным в Единый Государственный Реестр операторов, осуществляющих обработку персональных данных.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Регистрационный номер записи в Реестре: </w:t>
      </w:r>
      <w:r w:rsidR="0034384E" w:rsidRPr="0034384E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10-0152147</w:t>
      </w:r>
    </w:p>
    <w:p w:rsidR="00990535" w:rsidRDefault="003438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</w:t>
      </w:r>
      <w:r w:rsidR="00012D72">
        <w:rPr>
          <w:rFonts w:ascii="Times New Roman" w:eastAsia="Times New Roman" w:hAnsi="Times New Roman" w:cs="Times New Roman"/>
          <w:color w:val="000000"/>
          <w:sz w:val="26"/>
        </w:rPr>
        <w:t>Адрес оператора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900"/>
        <w:jc w:val="both"/>
        <w:rPr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Регион: Бе</w:t>
      </w:r>
      <w:r>
        <w:rPr>
          <w:rFonts w:ascii="Times New Roman" w:eastAsia="Times New Roman" w:hAnsi="Times New Roman" w:cs="Times New Roman"/>
          <w:color w:val="000000"/>
          <w:sz w:val="26"/>
        </w:rPr>
        <w:t>лгородская область</w:t>
      </w:r>
    </w:p>
    <w:p w:rsidR="00990535" w:rsidRDefault="003438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900"/>
        <w:jc w:val="both"/>
        <w:rPr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Адрес местонахождения: 309745</w:t>
      </w:r>
      <w:r w:rsidR="00012D72">
        <w:rPr>
          <w:rFonts w:ascii="Times New Roman" w:eastAsia="Times New Roman" w:hAnsi="Times New Roman" w:cs="Times New Roman"/>
          <w:color w:val="000000"/>
          <w:sz w:val="26"/>
        </w:rPr>
        <w:t xml:space="preserve">, Белгородская </w:t>
      </w:r>
      <w:proofErr w:type="spellStart"/>
      <w:proofErr w:type="gramStart"/>
      <w:r w:rsidR="00012D72">
        <w:rPr>
          <w:rFonts w:ascii="Times New Roman" w:eastAsia="Times New Roman" w:hAnsi="Times New Roman" w:cs="Times New Roman"/>
          <w:color w:val="000000"/>
          <w:sz w:val="26"/>
        </w:rPr>
        <w:t>обл</w:t>
      </w:r>
      <w:proofErr w:type="spellEnd"/>
      <w:r w:rsidR="00012D72">
        <w:rPr>
          <w:rFonts w:ascii="Times New Roman" w:eastAsia="Times New Roman" w:hAnsi="Times New Roman" w:cs="Times New Roman"/>
          <w:color w:val="000000"/>
          <w:sz w:val="26"/>
        </w:rPr>
        <w:t>,,</w:t>
      </w:r>
      <w:proofErr w:type="gramEnd"/>
      <w:r w:rsidR="00012D72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Ровеньский район</w:t>
      </w:r>
      <w:r w:rsidR="00012D72">
        <w:rPr>
          <w:rFonts w:ascii="Times New Roman" w:eastAsia="Times New Roman" w:hAnsi="Times New Roman" w:cs="Times New Roman"/>
          <w:color w:val="000000"/>
          <w:sz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с. Нагольное ул. Победы, д.73</w:t>
      </w:r>
      <w:r w:rsidR="00012D72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990535" w:rsidRDefault="0034384E" w:rsidP="003438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Почтовый адрес: 309745</w:t>
      </w:r>
      <w:r w:rsidR="00012D72">
        <w:rPr>
          <w:rFonts w:ascii="Times New Roman" w:eastAsia="Times New Roman" w:hAnsi="Times New Roman" w:cs="Times New Roman"/>
          <w:color w:val="000000"/>
          <w:sz w:val="26"/>
        </w:rPr>
        <w:t xml:space="preserve">, Белгородская </w:t>
      </w:r>
      <w:proofErr w:type="spellStart"/>
      <w:proofErr w:type="gramStart"/>
      <w:r w:rsidR="00012D72">
        <w:rPr>
          <w:rFonts w:ascii="Times New Roman" w:eastAsia="Times New Roman" w:hAnsi="Times New Roman" w:cs="Times New Roman"/>
          <w:color w:val="000000"/>
          <w:sz w:val="26"/>
        </w:rPr>
        <w:t>обл</w:t>
      </w:r>
      <w:proofErr w:type="spellEnd"/>
      <w:r w:rsidR="00012D72">
        <w:rPr>
          <w:rFonts w:ascii="Times New Roman" w:eastAsia="Times New Roman" w:hAnsi="Times New Roman" w:cs="Times New Roman"/>
          <w:color w:val="000000"/>
          <w:sz w:val="26"/>
        </w:rPr>
        <w:t>,,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Ровеньский район</w:t>
      </w:r>
      <w:r w:rsidR="00012D72">
        <w:rPr>
          <w:rFonts w:ascii="Times New Roman" w:eastAsia="Times New Roman" w:hAnsi="Times New Roman" w:cs="Times New Roman"/>
          <w:color w:val="000000"/>
          <w:sz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с. Нагольное </w:t>
      </w:r>
      <w:r w:rsidR="00012D72">
        <w:rPr>
          <w:rFonts w:ascii="Times New Roman" w:eastAsia="Times New Roman" w:hAnsi="Times New Roman" w:cs="Times New Roman"/>
          <w:color w:val="000000"/>
          <w:sz w:val="26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6"/>
        </w:rPr>
        <w:t>Победы, д.73</w:t>
      </w:r>
      <w:r w:rsidR="00012D72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34384E" w:rsidRDefault="0034384E" w:rsidP="003438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6"/>
        </w:rPr>
      </w:pPr>
    </w:p>
    <w:p w:rsidR="00990535" w:rsidRDefault="00012D72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271" w:line="288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Общие положения</w:t>
      </w:r>
    </w:p>
    <w:p w:rsidR="00990535" w:rsidRDefault="00012D72">
      <w:pPr>
        <w:numPr>
          <w:ilvl w:val="1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5"/>
        </w:tabs>
        <w:spacing w:after="0" w:line="29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Назначение политики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80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Настоящий документ (далее - Политика) определяет цели и общие принципы обработки персональных данных, а также реализуемые меры защиты персональных данных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администрации </w:t>
      </w:r>
      <w:r w:rsidR="0034384E" w:rsidRPr="0034384E">
        <w:rPr>
          <w:rFonts w:ascii="Times New Roman" w:hAnsi="Times New Roman" w:cs="Times New Roman"/>
          <w:sz w:val="26"/>
          <w:szCs w:val="26"/>
        </w:rPr>
        <w:t>Наголенского сельского поселени</w:t>
      </w:r>
      <w:r w:rsidR="0034384E" w:rsidRPr="0034384E">
        <w:rPr>
          <w:sz w:val="26"/>
          <w:szCs w:val="26"/>
        </w:rPr>
        <w:t>я</w:t>
      </w:r>
      <w:r w:rsidR="0034384E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муниципального района «Ровеньский район» Белгородской области (далее - Администрация). А</w:t>
      </w:r>
      <w:r>
        <w:rPr>
          <w:rFonts w:ascii="Times New Roman" w:eastAsia="Times New Roman" w:hAnsi="Times New Roman" w:cs="Times New Roman"/>
          <w:color w:val="000000"/>
          <w:sz w:val="26"/>
        </w:rPr>
        <w:t>дминистрация является оператором персональных данных. Политика является общедоступным документом Администрации и предусматривает возможность ознакомления с ней любых лиц.</w:t>
      </w:r>
    </w:p>
    <w:p w:rsidR="00990535" w:rsidRDefault="00012D72">
      <w:pPr>
        <w:numPr>
          <w:ilvl w:val="1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5"/>
        </w:tabs>
        <w:spacing w:after="0" w:line="29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Основные понятия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8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автоматизированная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обработка персональных данных - обработка персона</w:t>
      </w:r>
      <w:r>
        <w:rPr>
          <w:rFonts w:ascii="Times New Roman" w:eastAsia="Times New Roman" w:hAnsi="Times New Roman" w:cs="Times New Roman"/>
          <w:color w:val="000000"/>
          <w:sz w:val="26"/>
        </w:rPr>
        <w:t>льных данных с помощью средств вычислительной техники;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8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безопасность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персональных данных - состояние защищённости персональных данных, характеризуемое способностью пользователей, технических средств и информационных технологий обеспечить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конфиденциальность, целостность и доступность персональных данных при их обработке в информационных системах персональных данных;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8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блокирование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персональных данных - временное прекращение обработки персональных данных (за исключением случаев, если обработк</w:t>
      </w:r>
      <w:r>
        <w:rPr>
          <w:rFonts w:ascii="Times New Roman" w:eastAsia="Times New Roman" w:hAnsi="Times New Roman" w:cs="Times New Roman"/>
          <w:color w:val="000000"/>
          <w:sz w:val="26"/>
        </w:rPr>
        <w:t>а необходима для уточнения персональных данных);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8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информационная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система персональных данных - совокупность содержащихся в базах данных персональных данных и обеспечивающих их обработку информационных технологий, и технических средств;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8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конфиденциальность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рсональных данных - обязательное для соблюдения оператором или иным получившим доступ к персональным данным лицом </w:t>
      </w: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требование не допускать их распространения без согласия субъекта персональных данных или наличия иного законного основания;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8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несанкционированны</w:t>
      </w:r>
      <w:r>
        <w:rPr>
          <w:rFonts w:ascii="Times New Roman" w:eastAsia="Times New Roman" w:hAnsi="Times New Roman" w:cs="Times New Roman"/>
          <w:color w:val="000000"/>
          <w:sz w:val="26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доступ (несанкционированные действия) - 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</w:t>
      </w:r>
      <w:r>
        <w:rPr>
          <w:rFonts w:ascii="Times New Roman" w:eastAsia="Times New Roman" w:hAnsi="Times New Roman" w:cs="Times New Roman"/>
          <w:color w:val="000000"/>
          <w:sz w:val="26"/>
        </w:rPr>
        <w:t>, аналогичных им по своим функциональному предназначению и техническим характеристикам;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8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обработка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</w:t>
      </w:r>
      <w:r>
        <w:rPr>
          <w:rFonts w:ascii="Times New Roman" w:eastAsia="Times New Roman" w:hAnsi="Times New Roman" w:cs="Times New Roman"/>
          <w:color w:val="000000"/>
          <w:sz w:val="26"/>
        </w:rPr>
        <w:t>чтожение персональных данных;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обезличивание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</w:t>
      </w:r>
      <w:r>
        <w:rPr>
          <w:rFonts w:ascii="Times New Roman" w:eastAsia="Times New Roman" w:hAnsi="Times New Roman" w:cs="Times New Roman"/>
          <w:color w:val="000000"/>
          <w:sz w:val="26"/>
        </w:rPr>
        <w:t>данных;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оператор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</w:t>
      </w:r>
      <w:r>
        <w:rPr>
          <w:rFonts w:ascii="Times New Roman" w:eastAsia="Times New Roman" w:hAnsi="Times New Roman" w:cs="Times New Roman"/>
          <w:color w:val="000000"/>
          <w:sz w:val="26"/>
        </w:rPr>
        <w:t>х данных, состав персональных данных, подлежащих обработке, действия (операции), совершаемые с персональными данными;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персональные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данные - любая информация, относящаяся к прямо или косвенно определённому или определяемому физическому лицу (субъекту персон</w:t>
      </w:r>
      <w:r>
        <w:rPr>
          <w:rFonts w:ascii="Times New Roman" w:eastAsia="Times New Roman" w:hAnsi="Times New Roman" w:cs="Times New Roman"/>
          <w:color w:val="000000"/>
          <w:sz w:val="26"/>
        </w:rPr>
        <w:t>альных данных);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персональные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данные, разрешённые субъектом персональных данных для распространения - персональные данные, доступ неограниченного круга лиц к которым предоставлен субъектом персональных данных путём дачи согласия на обработку персональных да</w:t>
      </w:r>
      <w:r>
        <w:rPr>
          <w:rFonts w:ascii="Times New Roman" w:eastAsia="Times New Roman" w:hAnsi="Times New Roman" w:cs="Times New Roman"/>
          <w:color w:val="000000"/>
          <w:sz w:val="26"/>
        </w:rPr>
        <w:t>нных, разрешённых субъектом персональных данных для распространения в порядке, предусмотренном Федеральным законом от 27 июля 2006 года № 152-ФЗ «О персональных данных»;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предоставление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персональных данных - действия, направленные на раскрытие персональных </w:t>
      </w:r>
      <w:r>
        <w:rPr>
          <w:rFonts w:ascii="Times New Roman" w:eastAsia="Times New Roman" w:hAnsi="Times New Roman" w:cs="Times New Roman"/>
          <w:color w:val="000000"/>
          <w:sz w:val="26"/>
        </w:rPr>
        <w:t>данных определённому лицу или определённому кругу лиц;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распространение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персональных данных - действия, направленные на раскрытие персональных данных неопределённому кругу лиц;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технические средства информационной системы персональных данных - средства вычис</w:t>
      </w:r>
      <w:r>
        <w:rPr>
          <w:rFonts w:ascii="Times New Roman" w:eastAsia="Times New Roman" w:hAnsi="Times New Roman" w:cs="Times New Roman"/>
          <w:color w:val="000000"/>
          <w:sz w:val="26"/>
        </w:rPr>
        <w:t>лительной техники, информационно-вычислительные комплексы и сети, средства и системы передачи, приёма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</w:t>
      </w:r>
      <w:r>
        <w:rPr>
          <w:rFonts w:ascii="Times New Roman" w:eastAsia="Times New Roman" w:hAnsi="Times New Roman" w:cs="Times New Roman"/>
          <w:color w:val="000000"/>
          <w:sz w:val="26"/>
        </w:rPr>
        <w:t>готовления, тиражирования документов и другие технические средства обработки речевой, графической, видео- и буквенно-цифровой информации), программные средства (операционные системы, системы управления базами данных и т.п.), средства защиты информации;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тра</w:t>
      </w:r>
      <w:r>
        <w:rPr>
          <w:rFonts w:ascii="Times New Roman" w:eastAsia="Times New Roman" w:hAnsi="Times New Roman" w:cs="Times New Roman"/>
          <w:color w:val="000000"/>
          <w:sz w:val="26"/>
        </w:rPr>
        <w:t>нсграничная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угрозы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безопасности персональных данных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</w:t>
      </w:r>
      <w:r>
        <w:rPr>
          <w:rFonts w:ascii="Times New Roman" w:eastAsia="Times New Roman" w:hAnsi="Times New Roman" w:cs="Times New Roman"/>
          <w:color w:val="000000"/>
          <w:sz w:val="26"/>
        </w:rPr>
        <w:t>распространение персональных данных, а также иных несанкционированных действий при их обработке в информационной системе персональных данных;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уничтожение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персональных данных - действия, в результате которых становится невозможным восстановить содержание пе</w:t>
      </w:r>
      <w:r>
        <w:rPr>
          <w:rFonts w:ascii="Times New Roman" w:eastAsia="Times New Roman" w:hAnsi="Times New Roman" w:cs="Times New Roman"/>
          <w:color w:val="000000"/>
          <w:sz w:val="26"/>
        </w:rPr>
        <w:t>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990535" w:rsidRDefault="00012D72">
      <w:pPr>
        <w:numPr>
          <w:ilvl w:val="1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98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Основные права Администрации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Обработка персональных данных осуществляется на законной основе, а также с собл</w:t>
      </w:r>
      <w:r>
        <w:rPr>
          <w:rFonts w:ascii="Times New Roman" w:eastAsia="Times New Roman" w:hAnsi="Times New Roman" w:cs="Times New Roman"/>
          <w:color w:val="000000"/>
          <w:sz w:val="26"/>
        </w:rPr>
        <w:t>юдением принципов и правил, предусмотренных Федеральным законом от 27 июля 2006 года № 152-ФЗ «О персональных данных» (далее - Федеральный закон № 152-ФЗ) на основании согласия субъекта персональных данных на обработку его персональных данных, кроме случае</w:t>
      </w:r>
      <w:r>
        <w:rPr>
          <w:rFonts w:ascii="Times New Roman" w:eastAsia="Times New Roman" w:hAnsi="Times New Roman" w:cs="Times New Roman"/>
          <w:color w:val="000000"/>
          <w:sz w:val="26"/>
        </w:rPr>
        <w:t>в, предусмотренных Федеральным законом № 152-ФЗ.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Администрация оставляет за собой право проверить полноту и точность предоставленных персональных данных (далее также 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), их достаточность, а в необходимых случаях и актуальность по отношению к целям обра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. В случае выявления ошибочных или неполных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Администрация имеет право прекратить все отношения с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получения согласия на обработку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от представителя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полномочия данного представителя на дачу согласия от 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мени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проверяются Администрацией.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Администрацией могут быть получены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от лица, не являющегося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при условии предоставления Администрацией подтверждения наличия оснований, указанных в пунктах 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highlight w:val="white"/>
        </w:rPr>
        <w:t>2-11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части 1 статьи 6, части 2 статьи 10 и части 2 статьи 11 Федерального закона № 152-ФЗ.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отзыва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согласия на обработку своих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Администрация вправе продолжить обработку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без согласия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при наличии оснований, указанных в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пунктах 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highlight w:val="white"/>
        </w:rPr>
        <w:t>2-11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части 1 статьи 6, части 2 статьи 10 и части 2 статьи 11 Федерального закона № 152-ФЗ.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Администрация вправе поручить обработку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другому (третьему) лицу с согласия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если иное не предусмотрено федеральным законом, на основании за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ключаемого с этим лицом соглашения (договора), в 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числе 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контракта, либо путём принятия государственным или муниципальным органом соответствующего акта (далее - поручение Администрации). В случаях, когда Администрация поручает обработку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третьему лицу, ответственность перед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за действия указанного лица несёт Администрация. Лицо, осуществляющее обработку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по поручению Администрации, несёт ответственность перед Администрацией.</w:t>
      </w:r>
    </w:p>
    <w:p w:rsidR="00990535" w:rsidRDefault="00012D72">
      <w:pPr>
        <w:numPr>
          <w:ilvl w:val="1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95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Основные обязанности Администрации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Администрац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ия не собирает, не обрабатывает и не передаёт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субъектов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третьим лицам, без согласия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если иное не предусмотрено законодательством Российской Федерации.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выявления неправомерной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при обращении либо по запросу субъе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представителя либо уполномоченного органа по защите прав субъектов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Администрация осуществляет блокирование неправомерно обрабатываемых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относящихся к этому субъекту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или обеспечивает их блокирование (если обработка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</w:t>
      </w:r>
      <w:r>
        <w:rPr>
          <w:rFonts w:ascii="Times New Roman" w:eastAsia="Times New Roman" w:hAnsi="Times New Roman" w:cs="Times New Roman"/>
          <w:color w:val="000000"/>
          <w:sz w:val="26"/>
        </w:rPr>
        <w:t>ляется другим лицом, действующим по поручению Администрации) с момента такого обращения или получения указанного запроса на период проверки.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выявления неточных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при обращении либо по запросу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представителя либо п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 запросу уполномоченного органа по защите прав субъектов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Администрация осуществляет блокирование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относящихся к этому субъекту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или обеспечивает их блокирование (если обработка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другим лицом, действующим по поручению Админис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трации с момента такого обращения или получения указанного запроса на период проверки, если блокирование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не нарушает права и законные интересы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третьих лиц.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подтверждения факта неточности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Администрация на основании сведени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й, предоставленных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представителем либо уполномоченным органом по защите прав субъектов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или иных необходимых документов, уточняет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либо обеспечивает их уточнение (если обработка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другим лицом, действующим по п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оручению Администрации) в течение 7 рабочих дней со дня представления таких сведений и снимает блокирование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16"/>
        </w:tabs>
        <w:spacing w:after="0" w:line="295" w:lineRule="atLeast"/>
        <w:ind w:firstLine="84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выявления неправомерной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осуществляемой Администрацией или лицом, действующим по поручению Администрации, Администрация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 срок, не превышающий 3-х рабочих дней с даты этого выявления, осуществляет прекращение неправомерной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обеспечивает прекращение неправомерной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лицом, действующим по поручению Администрации.</w:t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>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4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В случае, если обеспечить правоме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рность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невозможно, Администрация в срок, не превышающий 10 рабочих дней с даты выявления неправомерной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осуществляет уничтожение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обеспечивает их уничтожение. Решение о неправомерности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 необходимости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уничтожения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принимает ответственный за организацию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Администрации, который доводит соответствующую информацию* до руководства. Об устранении допущенных нарушений или об уничтожении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Администрация уведомляет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ителя, а в случае, если обращение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представителя либо запрос уполномоченного органа по защите прав субъектов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были направлены уполномоченным органом, также указанный орган.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4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достижения цели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Администрация прекра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щает обработку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обеспечивает её прекращение (если обработка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другим лицом, действующим по поручению Администрации) и уничтожает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обеспечивает их уничтожение (если обработка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другим лицом, действующим по пор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учению Администрации) в срок, не превышающий 30 дней с даты достижения цели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если иное </w:t>
      </w: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иным соглашением между Администрацией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и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либо, если Администрация не вправе осуществлять обработку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без согласия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на основаниях, предусмотренных Федеральным законом № 152-ФЗ или другими федеральными законами.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4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отзыва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согласия на обработку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Администрация прекращает их обработку или обеспечивает прекращение такой обработки (если обработка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другим лицом, действующим по поручению Администрации) и в случае, если сохранение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более не требуется для целей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уни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чтожает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обеспечивает их уничтожение (если обработка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другим лицом, действующим по поручению Администрации) в срок, не превышающий 30 дней с даты поступления указанного отзыва, если иное не предусмотрено договором, стороной которог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о, выгодоприобретателем или поручителем по которому является субъект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иным соглашением между Администрацией и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либо, если Администрация не вправе осуществлять обработку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без согласия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на основаниях, предусмотренных Федеральн</w:t>
      </w:r>
      <w:r>
        <w:rPr>
          <w:rFonts w:ascii="Times New Roman" w:eastAsia="Times New Roman" w:hAnsi="Times New Roman" w:cs="Times New Roman"/>
          <w:color w:val="000000"/>
          <w:sz w:val="26"/>
        </w:rPr>
        <w:t>ым законом № 152-ФЗ или другими федеральными законами.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4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срок, не превышающий 7 рабочих дней со дня предоставления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представителем сведений, подтверждающих,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являются неполными, неточными или неактуальными, Администрация вносит </w:t>
      </w:r>
      <w:r>
        <w:rPr>
          <w:rFonts w:ascii="Times New Roman" w:eastAsia="Times New Roman" w:hAnsi="Times New Roman" w:cs="Times New Roman"/>
          <w:color w:val="000000"/>
          <w:sz w:val="26"/>
        </w:rPr>
        <w:t>в них необходимые изменения.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4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срок, не превышающий 7 рабочих дней со дня представления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представителем сведений, подтверждающих, что такие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являются в течение 7 рабочих дней со дня представления таких сведений и снимает блокировани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16"/>
        </w:tabs>
        <w:spacing w:after="0" w:line="295" w:lineRule="atLeast"/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выявления неправомерной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осуществляемой Администрацией или лицом, действующим по поручению Администрации, Администрация в срок, не превышающий 3-х рабочих дней с даты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этого выявления, осуществляет прекращение неправомерной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обеспечивает прекращение неправомерной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лицом, действующим по поручению Администрации.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случае, если обеспечить правомерность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невозможно, Администрация в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срок, не превышающий 10 рабочих дней с даты выявления неправомерной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осуществляет уничтожение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обеспечивает их уничтожение. Решение о неправомерности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 необходимости уничтожения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принимает ответственный за орган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изацию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Администрации, который доводит соответствующую информацию* до руководства. Об устранении допущенных нарушений или об уничтожении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Администрация уведомляет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представителя, а в случае, если обращение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ли его представителя либо запрос уполномоченного органа по защите прав субъектов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были направлены уполномоченным органом, также указанный орган.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достижения цели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Администрация прекращает обработку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обеспечивает её прекращен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ие (если обработка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другим лицом, действующим по поручению Администрации) и уничтожает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обеспечивает их уничтожение (если обработка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осуществляется другим лицом, действующим по поручению Администрации) в срок, не превышающий 30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дней с даты достижения цели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иным соглашением между Администрацией и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либо, если Администрация не впр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аве осуществлять обработку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без согласия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на основаниях, предусмотренных Федеральным законом № 152-ФЗ или другими федеральными законами.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отзыва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согласия на обработку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Администрация прекращает их обработку или 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беспечивает прекращение такой обработки (если обработка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другим лицом, действующим по поручению Администрации) и в случае, если сохранение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более не требуется для целей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уничтожает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обеспечивает их уничтожение (есл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и обработка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другим лицом, действующим по поручению Администрации) в срок, не превышающий 30 дней с даты поступления указанного отзыва, если иное не предусмотрено договором, стороной которого, выгодоприобретателем или поручителем по котор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ому является субъект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иным соглашением между Администрацией и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либо, если Администрация не вправе осуществлять обработку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без согласия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на основаниях, предусмотренных Федеральным законом № 152-ФЗ или другими федеральными зак</w:t>
      </w:r>
      <w:r>
        <w:rPr>
          <w:rFonts w:ascii="Times New Roman" w:eastAsia="Times New Roman" w:hAnsi="Times New Roman" w:cs="Times New Roman"/>
          <w:color w:val="000000"/>
          <w:sz w:val="26"/>
        </w:rPr>
        <w:t>онами.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срок, не превышающий 7 рабочих дней со дня предоставления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представителем сведений, подтверждающих,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являются неполными, неточными или неактуальными, Администрация вносит в них необходимые изменения.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В срок, не превышаю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щий 7 рабочих дней со дня представления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представителем сведений, подтверждающих, что такие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являются 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незаконно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полученными или не являются необходимыми для заявленной цели обработки, Администрация уничтожает такие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. При этом Ад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министрация уведомляет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представителя о внесённых изменениях и предпринятых мерах и принимает разумные меры для уведомления третьих лиц, которым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этого субъекта были переданы.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отсутствия возможности уничтожения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в течение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срока, указанные выше по тексту, Администрация осуществляет блокирование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обеспечивает их блокирование (если обработка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другим лицом, действующим по поручению Администрации) и обеспечивает уничтожение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в срок, не более, ч</w:t>
      </w:r>
      <w:r>
        <w:rPr>
          <w:rFonts w:ascii="Times New Roman" w:eastAsia="Times New Roman" w:hAnsi="Times New Roman" w:cs="Times New Roman"/>
          <w:color w:val="000000"/>
          <w:sz w:val="26"/>
        </w:rPr>
        <w:t>ем 6 месяцев, если иной срок не установлен федеральными законами.</w:t>
      </w:r>
    </w:p>
    <w:p w:rsidR="00990535" w:rsidRDefault="00012D72">
      <w:pPr>
        <w:numPr>
          <w:ilvl w:val="1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38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Основные права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Субъект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принимает решение о предоставлении своих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 даёт согласие на их обработку свободно, своей волей и в своём интересе. В случаях, предусмотренных федеральным законом, обработка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только с согласия в письменной форме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. Равнозначным содержащему собственноручную подпись суб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целях обеспечения своих законных интересов, субъекты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</w:t>
      </w:r>
      <w:r>
        <w:rPr>
          <w:rFonts w:ascii="Times New Roman" w:eastAsia="Times New Roman" w:hAnsi="Times New Roman" w:cs="Times New Roman"/>
          <w:color w:val="000000"/>
          <w:sz w:val="26"/>
        </w:rPr>
        <w:t>авители имеют право:</w:t>
      </w:r>
    </w:p>
    <w:p w:rsidR="00990535" w:rsidRDefault="00012D72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0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получать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полную информацию о своих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 обработке этих данных (в том числе автоматизированной);</w:t>
      </w:r>
    </w:p>
    <w:p w:rsidR="00990535" w:rsidRDefault="00012D72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76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свободный бесплатный доступ к своим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включая право получать копии любой записи, содержащей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субъекта, за исключением с</w:t>
      </w:r>
      <w:r>
        <w:rPr>
          <w:rFonts w:ascii="Times New Roman" w:eastAsia="Times New Roman" w:hAnsi="Times New Roman" w:cs="Times New Roman"/>
          <w:color w:val="000000"/>
          <w:sz w:val="26"/>
        </w:rPr>
        <w:t>лучаев, предусмотренных Федеральным законом № 152-ФЗ (часть 8 статьи 14);</w:t>
      </w:r>
    </w:p>
    <w:p w:rsidR="00990535" w:rsidRDefault="00012D72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0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требовать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уточнение своих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их блокирование или уничтожение, в случаях, если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являются неполными, устаревшими, неточными, незаконно полученными или не являются необходимыми для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заявленной цели обработки, а также принимать предусмотренные законом меры по защите своих прав. Субъект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при отказе Администрацией исключить или исправить, блокировать или уничтожить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имеет право заявить в письменной форме о своём несогласии, о</w:t>
      </w:r>
      <w:r>
        <w:rPr>
          <w:rFonts w:ascii="Times New Roman" w:eastAsia="Times New Roman" w:hAnsi="Times New Roman" w:cs="Times New Roman"/>
          <w:color w:val="000000"/>
          <w:sz w:val="26"/>
        </w:rPr>
        <w:t>босновав соответствующим образом такое несогласие;</w:t>
      </w:r>
    </w:p>
    <w:p w:rsidR="00990535" w:rsidRDefault="00012D72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76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требовать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от Администрации уведомления всех лиц, которым ранее были сообщены неверные или неполные, устаревшие, неточные, незаконно полученные или не являющиеся необходимыми для заявленной цели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субъекта, обо всех произведённых в них изменениях или исключениях из них, в том числе блокирование или уничтожение этих данных третьими лицами;</w:t>
      </w:r>
    </w:p>
    <w:p w:rsidR="00990535" w:rsidRDefault="00012D72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0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обжаловать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в суде или в уполномоченном органе по защите прав субъектов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любые неправомерные действия или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бездействие Администрации при обработке и защите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субъекта, если субъект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считает, что Администрация осуществляет обработку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 нарушением требований Федерального закона № 152-ФЗ или иным образом нарушает его права и свободы. Субъект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имеет </w:t>
      </w:r>
      <w:r>
        <w:rPr>
          <w:rFonts w:ascii="Times New Roman" w:eastAsia="Times New Roman" w:hAnsi="Times New Roman" w:cs="Times New Roman"/>
          <w:color w:val="000000"/>
          <w:sz w:val="26"/>
        </w:rPr>
        <w:t>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Субъект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имеет право на получение информации, касающейся обработки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в том числе содержащей:</w:t>
      </w:r>
    </w:p>
    <w:p w:rsidR="00990535" w:rsidRDefault="00012D7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69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подтверждение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факта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Администрацией;</w:t>
      </w:r>
    </w:p>
    <w:p w:rsidR="00990535" w:rsidRDefault="00012D7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98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правовые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основания и цели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;</w:t>
      </w:r>
    </w:p>
    <w:p w:rsidR="00990535" w:rsidRDefault="00012D7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51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цели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 применяемые Администрацией способы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;</w:t>
      </w:r>
    </w:p>
    <w:p w:rsidR="00990535" w:rsidRDefault="00012D7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0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 место нахождения Администрации, сведения о лицах (за исключением служащих Администрации), которые имеют доступ к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которым могут быть раскрыты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на основании договора с Администрацией или на основании федерального закона;</w:t>
      </w:r>
    </w:p>
    <w:p w:rsidR="00990535" w:rsidRDefault="00012D7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0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обрабатывае</w:t>
      </w:r>
      <w:r>
        <w:rPr>
          <w:rFonts w:ascii="Times New Roman" w:eastAsia="Times New Roman" w:hAnsi="Times New Roman" w:cs="Times New Roman"/>
          <w:color w:val="000000"/>
          <w:sz w:val="26"/>
        </w:rPr>
        <w:t>мые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относящиеся к соответствующему субъекту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источник их получения, если иной порядок представления таких данных не предусмотрен федеральным законом;</w:t>
      </w:r>
    </w:p>
    <w:p w:rsidR="00990535" w:rsidRDefault="00012D7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62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сроки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в том числе сроки их хранения;</w:t>
      </w:r>
    </w:p>
    <w:p w:rsidR="00990535" w:rsidRDefault="00012D7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7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порядок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осуществления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прав, предусмотренных Федеральным законом № 152-ФЗ;</w:t>
      </w:r>
    </w:p>
    <w:p w:rsidR="00990535" w:rsidRDefault="00012D7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0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информацию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об осуществленной или о предполагаемой трансграничной передаче данных;</w:t>
      </w:r>
    </w:p>
    <w:p w:rsidR="00990535" w:rsidRDefault="00012D7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3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фамилию, имя, отчество и адрес лица, осуществляющего обработку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по поручению Администрации, если обра</w:t>
      </w:r>
      <w:r>
        <w:rPr>
          <w:rFonts w:ascii="Times New Roman" w:eastAsia="Times New Roman" w:hAnsi="Times New Roman" w:cs="Times New Roman"/>
          <w:color w:val="000000"/>
          <w:sz w:val="26"/>
        </w:rPr>
        <w:t>ботка поручена или будет поручена такому лицу;</w:t>
      </w:r>
    </w:p>
    <w:p w:rsidR="00990535" w:rsidRDefault="00012D7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13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иные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сведения, предусмотренные Федеральным законом № 152-ФЗ или другими федеральными законами.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В случае, если обрабатываемые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были предоставлены для ознакомления субъекту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по его запросу, субъект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вправе обратиться повторно в Администрацию или направить ему повторный запрос в целях получения сведений, и ознакомления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не ранее, чем через 30 дней после первоначального обращения или направления первоначального запроса, если более короткий срок не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которому является субъект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Субъект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вправе обратиться повторно или направить ему повторный запрос до истечения 30 дневного срока в случае, если сведения и (или) обрабатываемые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не были предоставлены ему для ознакомления в полном объеме по результатам рассмотрения первоначального обращени</w:t>
      </w:r>
      <w:r>
        <w:rPr>
          <w:rFonts w:ascii="Times New Roman" w:eastAsia="Times New Roman" w:hAnsi="Times New Roman" w:cs="Times New Roman"/>
          <w:color w:val="000000"/>
          <w:sz w:val="26"/>
        </w:rPr>
        <w:t>я. Повторный запрос должен содержать обоснование направления повторного запроса.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Администрация вправе отказать субъекту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в выполнении повторного запроса, не соответствующего условиям, предусмотренные частями 4 и 5 статьи 14 Федерального закона № 152-ФЗ.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Такой отказ должен быть мотивированным. Обязанность представления доказательств обоснованности отказа в выполнении повторного запроса лежит на Администрации.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Право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на доступ к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может быть ограничено в соответствии с федеральными закона</w:t>
      </w:r>
      <w:r>
        <w:rPr>
          <w:rFonts w:ascii="Times New Roman" w:eastAsia="Times New Roman" w:hAnsi="Times New Roman" w:cs="Times New Roman"/>
          <w:color w:val="000000"/>
          <w:sz w:val="26"/>
        </w:rPr>
        <w:t>ми, в том числе, если:</w:t>
      </w:r>
    </w:p>
    <w:p w:rsidR="00990535" w:rsidRDefault="00012D72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76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обработка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включая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990535" w:rsidRDefault="00012D72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0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обработка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органами, осуществившими задержание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по подозрению в совершении преступления, либо предъявившими субъекту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обвинение по уголовному делу, либо применившими к субъекту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меру пресечения до предъявления обвинения, за исключени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;</w:t>
      </w:r>
    </w:p>
    <w:p w:rsidR="00990535" w:rsidRDefault="00012D72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14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обработка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в соответствии с законодательством о противодействии легализа</w:t>
      </w:r>
      <w:r>
        <w:rPr>
          <w:rFonts w:ascii="Times New Roman" w:eastAsia="Times New Roman" w:hAnsi="Times New Roman" w:cs="Times New Roman"/>
          <w:color w:val="000000"/>
          <w:sz w:val="26"/>
        </w:rPr>
        <w:t>ции (отмыванию) доходов, полученных преступным путём, и финансированию терроризма;</w:t>
      </w:r>
    </w:p>
    <w:p w:rsidR="00990535" w:rsidRDefault="00012D72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28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доступ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к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нарушает права и законные интересы третьих лиц;</w:t>
      </w:r>
    </w:p>
    <w:p w:rsidR="00990535" w:rsidRDefault="00012D72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2"/>
        </w:tabs>
        <w:spacing w:after="306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обработка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в случаях, предусмотренных законодательством Российской Федерации </w:t>
      </w:r>
      <w:r>
        <w:rPr>
          <w:rFonts w:ascii="Times New Roman" w:eastAsia="Times New Roman" w:hAnsi="Times New Roman" w:cs="Times New Roman"/>
          <w:color w:val="000000"/>
          <w:sz w:val="26"/>
        </w:rPr>
        <w:t>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990535" w:rsidRDefault="00012D72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047"/>
        </w:tabs>
        <w:spacing w:after="294" w:line="288" w:lineRule="atLeast"/>
      </w:pPr>
      <w:r>
        <w:rPr>
          <w:rFonts w:ascii="Times New Roman" w:eastAsia="Times New Roman" w:hAnsi="Times New Roman" w:cs="Times New Roman"/>
          <w:color w:val="000000"/>
          <w:sz w:val="26"/>
        </w:rPr>
        <w:t>Цели сбора персональных данных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90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Обработка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ограничивается достижением конкретных, заранее определенных и законных целей. Не допускается обработка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несовместимая с целями сбора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. Обработке подлежат только те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которые отвечают целям их обработки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и не должны быть избыточными по отношению к заявленным целям.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90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Целями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в Администрации являются:</w:t>
      </w:r>
    </w:p>
    <w:p w:rsidR="00990535" w:rsidRDefault="00012D72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54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Ведение кадрового учета;</w:t>
      </w:r>
    </w:p>
    <w:p w:rsidR="00990535" w:rsidRDefault="00012D72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54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Рассмотрение обращений граждан</w:t>
      </w:r>
    </w:p>
    <w:p w:rsidR="00990535" w:rsidRDefault="00012D72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54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Выполнение требований законодательства Российской Федерации о муниципальной службе</w:t>
      </w:r>
    </w:p>
    <w:p w:rsidR="00990535" w:rsidRDefault="00012D72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54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Выполне</w:t>
      </w:r>
      <w:r>
        <w:rPr>
          <w:rFonts w:ascii="Times New Roman" w:eastAsia="Times New Roman" w:hAnsi="Times New Roman" w:cs="Times New Roman"/>
          <w:color w:val="000000"/>
          <w:sz w:val="26"/>
        </w:rPr>
        <w:t>ние требований трудового законодательства и законодательства о муниципальной службе Российской Федерации</w:t>
      </w:r>
    </w:p>
    <w:p w:rsidR="00990535" w:rsidRDefault="00012D72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54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Выполнение требований трудового законодательства Российской Федерации</w:t>
      </w:r>
    </w:p>
    <w:p w:rsidR="00990535" w:rsidRDefault="00012D72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54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Выполнение функций органа местного самоуправления</w:t>
      </w:r>
    </w:p>
    <w:p w:rsidR="00990535" w:rsidRDefault="00012D72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54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Оказание государственных и муни</w:t>
      </w:r>
      <w:r>
        <w:rPr>
          <w:rFonts w:ascii="Times New Roman" w:eastAsia="Times New Roman" w:hAnsi="Times New Roman" w:cs="Times New Roman"/>
          <w:color w:val="000000"/>
          <w:sz w:val="26"/>
        </w:rPr>
        <w:t>ципальных услуг и осуществление государственных или муниципальных функций, полномочий и обязанностей, возложенных законодательством Российской Федерации</w:t>
      </w:r>
    </w:p>
    <w:p w:rsidR="00990535" w:rsidRDefault="00012D72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54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Оформление и исполнение договорных отношений</w:t>
      </w:r>
    </w:p>
    <w:p w:rsidR="00990535" w:rsidRDefault="00012D72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54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Оказание социальной помощи и социальных услуг населению</w:t>
      </w:r>
    </w:p>
    <w:p w:rsidR="00990535" w:rsidRDefault="00012D72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54"/>
        </w:tabs>
        <w:spacing w:after="626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Оказание муниципальных услуг</w:t>
      </w:r>
    </w:p>
    <w:p w:rsidR="00990535" w:rsidRDefault="00012D72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867"/>
        </w:tabs>
        <w:spacing w:after="294" w:line="288" w:lineRule="atLeast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Правовые основания обработки персональных данных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90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Обработка персональных данных в Администрации осуществляется на следующих основаниях:</w:t>
      </w:r>
    </w:p>
    <w:p w:rsidR="00990535" w:rsidRDefault="00012D72">
      <w:pPr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47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внутренние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документы в области защиты персональных данных;</w:t>
      </w:r>
    </w:p>
    <w:p w:rsidR="00990535" w:rsidRDefault="00012D72">
      <w:pPr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Гражданский кодекс Российской Федерации;</w:t>
      </w:r>
    </w:p>
    <w:p w:rsidR="00990535" w:rsidRDefault="00012D72">
      <w:pPr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Земельный кодекс Российской Федерации;</w:t>
      </w:r>
    </w:p>
    <w:p w:rsidR="00990535" w:rsidRDefault="00012D72">
      <w:pPr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17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исполнение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Федерации, органов местного самоуправления и функции . организаций, участвующих в предоставлении соответственно государственных и муниципальных услуг, предусмотренные Федеральным законом от 27.07.2010 № 210-ФЗ «Об организации предоставления государственны</w:t>
      </w:r>
      <w:r>
        <w:rPr>
          <w:rFonts w:ascii="Times New Roman" w:eastAsia="Times New Roman" w:hAnsi="Times New Roman" w:cs="Times New Roman"/>
          <w:color w:val="000000"/>
          <w:sz w:val="26"/>
        </w:rPr>
        <w:t>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:rsidR="00990535" w:rsidRDefault="00012D72">
      <w:pPr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07"/>
        </w:tabs>
        <w:spacing w:after="0" w:line="298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письменное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согласие субъекта персональных данных;</w:t>
      </w:r>
    </w:p>
    <w:p w:rsidR="00990535" w:rsidRDefault="00012D72">
      <w:pPr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14"/>
        </w:tabs>
        <w:spacing w:after="0" w:line="298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соглас</w:t>
      </w:r>
      <w:r>
        <w:rPr>
          <w:rFonts w:ascii="Times New Roman" w:eastAsia="Times New Roman" w:hAnsi="Times New Roman" w:cs="Times New Roman"/>
          <w:color w:val="000000"/>
          <w:sz w:val="26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субъекта персональных данных;</w:t>
      </w:r>
    </w:p>
    <w:p w:rsidR="00990535" w:rsidRDefault="00012D72">
      <w:pPr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14"/>
        </w:tabs>
        <w:spacing w:after="0" w:line="298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учредительный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документ Организации ;</w:t>
      </w:r>
    </w:p>
    <w:p w:rsidR="00990535" w:rsidRDefault="00012D72">
      <w:pPr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90"/>
        </w:tabs>
        <w:spacing w:after="286" w:line="30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Федеральный закон от 02.03.2007 № 25-ФЗ «О муниципальной службе в Российской Федерации».</w:t>
      </w:r>
    </w:p>
    <w:p w:rsidR="00990535" w:rsidRDefault="00012D72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280" w:line="298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6"/>
        </w:rPr>
        <w:t>Объём и категории обрабатываемых персональных данных, категории субъектов персональных данных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9" w:line="298" w:lineRule="atLeast"/>
        <w:ind w:firstLine="5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Содержание и объем обрабатываемых персональных данных определяются целями их обработки, приведенными в разделе 2 Политики, за исключением случаев, когда обработка персональных данных может осуществляться без получения такого согласия. Обработка персональны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х данных, избыточных по отношению к заявленной цели их обработки, не допускается. Специальные </w:t>
      </w: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категории персональных данных, а также биометрические персональные данные субъектов персональных данных обрабатываются Администрацией в порядке, установленном зак</w:t>
      </w:r>
      <w:r>
        <w:rPr>
          <w:rFonts w:ascii="Times New Roman" w:eastAsia="Times New Roman" w:hAnsi="Times New Roman" w:cs="Times New Roman"/>
          <w:color w:val="000000"/>
          <w:sz w:val="26"/>
        </w:rPr>
        <w:t>онодательством Российской Федерации.</w:t>
      </w:r>
    </w:p>
    <w:p w:rsidR="00990535" w:rsidRDefault="00012D72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274" w:line="288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6"/>
        </w:rPr>
        <w:t>Порядок и условия обработки персональных данных</w:t>
      </w:r>
    </w:p>
    <w:p w:rsidR="00990535" w:rsidRDefault="00012D72">
      <w:pPr>
        <w:numPr>
          <w:ilvl w:val="1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26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В целях реализации прав субъектов персональных данных Администрация при обработке их персональных данных:</w:t>
      </w:r>
    </w:p>
    <w:p w:rsidR="00990535" w:rsidRDefault="00012D72">
      <w:pPr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96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принимает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необходимые меры для выполнения обязанностей, предусмотренных законодательством Российской Федерации;</w:t>
      </w:r>
    </w:p>
    <w:p w:rsidR="00990535" w:rsidRDefault="00012D72">
      <w:pPr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разъясняет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субъекту персональных данных юридические последствия отказа предоставить персональные данные, если это является обязательным в соотве</w:t>
      </w:r>
      <w:r>
        <w:rPr>
          <w:rFonts w:ascii="Times New Roman" w:eastAsia="Times New Roman" w:hAnsi="Times New Roman" w:cs="Times New Roman"/>
          <w:color w:val="000000"/>
          <w:sz w:val="26"/>
        </w:rPr>
        <w:t>тствии с законодательством Российской Федерации;</w:t>
      </w:r>
    </w:p>
    <w:p w:rsidR="00990535" w:rsidRDefault="00012D72">
      <w:pPr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осуществляет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блокирование, уточнение и уничтожение неправомерно обрабатываемых персональных данных, а также прекращение их неправомерной обработки;</w:t>
      </w:r>
    </w:p>
    <w:p w:rsidR="00990535" w:rsidRDefault="00012D72">
      <w:pPr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96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уведомляет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субъекта персональных данных об устранении допущ</w:t>
      </w:r>
      <w:r>
        <w:rPr>
          <w:rFonts w:ascii="Times New Roman" w:eastAsia="Times New Roman" w:hAnsi="Times New Roman" w:cs="Times New Roman"/>
          <w:color w:val="000000"/>
          <w:sz w:val="26"/>
        </w:rPr>
        <w:t>енных нарушений или уничтожении его персональных данных;</w:t>
      </w:r>
    </w:p>
    <w:p w:rsidR="00990535" w:rsidRDefault="00012D72">
      <w:pPr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96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предоставляет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по просьбе субъекта персональных данных или его представителя информацию, касающуюся обработки его персональных данных, в порядке, установленном законодательством Российской Федерации, </w:t>
      </w:r>
      <w:r>
        <w:rPr>
          <w:rFonts w:ascii="Times New Roman" w:eastAsia="Times New Roman" w:hAnsi="Times New Roman" w:cs="Times New Roman"/>
          <w:color w:val="000000"/>
          <w:sz w:val="26"/>
        </w:rPr>
        <w:t>а также нормативными документами Администрации.</w:t>
      </w:r>
    </w:p>
    <w:p w:rsidR="00990535" w:rsidRDefault="00012D72">
      <w:pPr>
        <w:numPr>
          <w:ilvl w:val="1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Передача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третьим лицам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78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поручения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третьему лицу, ему предъявляются требования принимать необходимые организационные и технические меры для защиты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от неправомерного или случайного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доступа к ним, уничтожения, изменения, блокирования, копирования, предоставления, распространения, а также от иных неправомерных действий в отношении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в том числе: определение угроз безопасности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при их обработке в информационных системах; учёт маш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инных носителей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; обнаружение фактов несанкционированного доступа к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 принятием мер по их недопущению в дальнейшем; контроль принимаемых мер по обеспечению безопасности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 уровня (класса) защищённости информационных систем с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0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Кроме того, Адми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нистрация вправе передавать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990535" w:rsidRDefault="00012D72">
      <w:pPr>
        <w:numPr>
          <w:ilvl w:val="1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24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Меры по обеспечению безопасности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при их обработке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0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Администрация, при обработке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принимает необходимые правовые,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организационные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 технические меры, и обеспечивает их принятие для защиты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а так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же от иных неправомерных действий в отношении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0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Обеспечение безопасности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достигается Администрацией, в частности, следующими мерами:</w:t>
      </w:r>
    </w:p>
    <w:p w:rsidR="00990535" w:rsidRDefault="00012D72">
      <w:pPr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68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ознакомление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служащих, осуществляющих обработку персональных данных, с положениями законодательства Российской Федер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ации о персональных данных, политикой Администрации в отношении обработки персональных данных, </w:t>
      </w: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локальными актами по вопросам обработки персональных данных, и (или) обучение указанных служащих;</w:t>
      </w:r>
    </w:p>
    <w:p w:rsidR="00990535" w:rsidRDefault="00012D72">
      <w:pPr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66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учёт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машинных носителей персональных данных;</w:t>
      </w:r>
    </w:p>
    <w:p w:rsidR="00990535" w:rsidRDefault="00012D72">
      <w:pPr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66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назначение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ответственного за организацию обработки персональных данных;</w:t>
      </w:r>
    </w:p>
    <w:p w:rsidR="00990535" w:rsidRDefault="00012D72">
      <w:pPr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64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определение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угроз безопасности персональных данных при их обработке в информационных системах персональных данных;</w:t>
      </w:r>
    </w:p>
    <w:p w:rsidR="00990535" w:rsidRDefault="00012D72">
      <w:pPr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82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установление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правил доступа к персональным данным, обрабатываемым в информационн</w:t>
      </w:r>
      <w:r>
        <w:rPr>
          <w:rFonts w:ascii="Times New Roman" w:eastAsia="Times New Roman" w:hAnsi="Times New Roman" w:cs="Times New Roman"/>
          <w:color w:val="000000"/>
          <w:sz w:val="26"/>
        </w:rPr>
        <w:t>ой системе персональных данных, а также обеспечением регистрации и учёта всех действий, совершаемых с персональными данными в информационной системе персональных данных.</w:t>
      </w:r>
    </w:p>
    <w:p w:rsidR="00990535" w:rsidRDefault="00012D72">
      <w:pPr>
        <w:numPr>
          <w:ilvl w:val="1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30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Базы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Администрации находятся на территории Российской Федерации.</w:t>
      </w:r>
    </w:p>
    <w:p w:rsidR="00990535" w:rsidRDefault="00012D72">
      <w:pPr>
        <w:numPr>
          <w:ilvl w:val="1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24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Сроки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0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Персональные данные субъектов, обрабатываемые Администрацией, подлежат уничтожению либо обезличиванию в случае:</w:t>
      </w:r>
    </w:p>
    <w:p w:rsidR="00990535" w:rsidRDefault="00012D72">
      <w:pPr>
        <w:numPr>
          <w:ilvl w:val="0"/>
          <w:numId w:val="4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68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достижения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целей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утраты необходимости в достижении этих целей;</w:t>
      </w:r>
    </w:p>
    <w:p w:rsidR="00990535" w:rsidRDefault="00012D72">
      <w:pPr>
        <w:numPr>
          <w:ilvl w:val="0"/>
          <w:numId w:val="4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69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отзыва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согласия на обработку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;</w:t>
      </w:r>
    </w:p>
    <w:p w:rsidR="00990535" w:rsidRDefault="00012D72">
      <w:pPr>
        <w:numPr>
          <w:ilvl w:val="0"/>
          <w:numId w:val="4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69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истечен</w:t>
      </w:r>
      <w:r>
        <w:rPr>
          <w:rFonts w:ascii="Times New Roman" w:eastAsia="Times New Roman" w:hAnsi="Times New Roman" w:cs="Times New Roman"/>
          <w:color w:val="000000"/>
          <w:sz w:val="26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срока действия согласия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на обработку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;</w:t>
      </w:r>
    </w:p>
    <w:p w:rsidR="00990535" w:rsidRDefault="00012D72">
      <w:pPr>
        <w:numPr>
          <w:ilvl w:val="0"/>
          <w:numId w:val="4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69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отсутствия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возможности обеспечить правомерность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;</w:t>
      </w:r>
    </w:p>
    <w:p w:rsidR="00990535" w:rsidRDefault="00012D72">
      <w:pPr>
        <w:numPr>
          <w:ilvl w:val="0"/>
          <w:numId w:val="4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69"/>
        </w:tabs>
        <w:spacing w:after="0" w:line="295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прекращения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деятельности Администрации.</w:t>
      </w:r>
    </w:p>
    <w:p w:rsidR="00990535" w:rsidRDefault="00012D72">
      <w:pPr>
        <w:numPr>
          <w:ilvl w:val="1"/>
          <w:numId w:val="4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324"/>
        </w:tabs>
        <w:spacing w:after="0" w:line="29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Условия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без использования средств автоматизации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0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При обработке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осуществляемой без использования средств автоматизации, Администрация выполняет требования, установленные постановлением Правительства Российской Федерации от 15 сентября 2008 года № 687 «Об утверждении Положения об особенностях обработки персональных да</w:t>
      </w:r>
      <w:r>
        <w:rPr>
          <w:rFonts w:ascii="Times New Roman" w:eastAsia="Times New Roman" w:hAnsi="Times New Roman" w:cs="Times New Roman"/>
          <w:color w:val="000000"/>
          <w:sz w:val="26"/>
        </w:rPr>
        <w:t>нных, осуществляемой без использования средств автоматизации».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5" w:lineRule="atLeast"/>
        <w:ind w:firstLine="80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Персональные данные при такой их обработке обособляются от иной информации, в частности, путём фиксации их на отдельных материальных носителях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в специальных разделах или на полях форм (бла</w:t>
      </w:r>
      <w:r>
        <w:rPr>
          <w:rFonts w:ascii="Times New Roman" w:eastAsia="Times New Roman" w:hAnsi="Times New Roman" w:cs="Times New Roman"/>
          <w:color w:val="000000"/>
          <w:sz w:val="26"/>
        </w:rPr>
        <w:t>нков).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97" w:line="292" w:lineRule="atLeast"/>
        <w:ind w:firstLine="80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Хранение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в форме, позволяющей определить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не дольше, чем этого требуют цели их обработки.</w:t>
      </w:r>
    </w:p>
    <w:p w:rsidR="00990535" w:rsidRDefault="00012D72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spacing w:after="0" w:line="295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6"/>
        </w:rPr>
        <w:t>Регламент реагирования на запросы обращения субъектов персональных данных и их представителей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7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При устном обращении либо письменном запросе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представителя на доступ к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субъекта, Администрация руководствуется требованиями статей 14, 18 и 20 Федерального закона № 152-ФЗ и требованиями по соблюдению мер, направленных на обеспечен</w:t>
      </w:r>
      <w:r>
        <w:rPr>
          <w:rFonts w:ascii="Times New Roman" w:eastAsia="Times New Roman" w:hAnsi="Times New Roman" w:cs="Times New Roman"/>
          <w:color w:val="000000"/>
          <w:sz w:val="26"/>
        </w:rPr>
        <w:t>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утверждённые постановлением Прави</w:t>
      </w:r>
      <w:r>
        <w:rPr>
          <w:rFonts w:ascii="Times New Roman" w:eastAsia="Times New Roman" w:hAnsi="Times New Roman" w:cs="Times New Roman"/>
          <w:color w:val="000000"/>
          <w:sz w:val="26"/>
        </w:rPr>
        <w:t>тельства Российской Федерации от 21 марта 2012 года №211.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7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Субъект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представитель может воспользоваться формами запросов (заявлений) или отзывом согласия, приведенные в приложениях к настоящей Политике.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7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Сведения о наличии и обработке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предоста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вляются субъекту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представителю Администрацией при обращении либо при получении запроса от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представителя. Запрос должен содержать номер основного документа, удостоверяющего личность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представителя, сведен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ия о дате выдачи указанного документа и выдавшем его органе, сведения, подтверждающие участие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в отношениях с Администрацией (номер договора, дата заключения договора, условное словесное обозначение и (или) иные сведения), либо сведения, иным 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бразом подтверждающие факт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Администрацией, подпись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7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Доступ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субъекта Администрация предоставляет только под контролем ответственного за организацию обработки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(далее - Ответственный) Администрации.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7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Ответственный Администрации принимает решение о предоставлении доступа суб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представителю к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указанного субъекта.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7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случае, если данные, предоставленные субъектом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представителем не достаточны для установления его личности или предоставление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нарушают конституционные права и свободы других лиц, 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тветственный Администрации подготавливает мотивированный ответ, содержащий ссылку на положение части 8 статьи 14 № 152-ФЗ или иного федерального закона, являющийся основанием для такого отказа, в срок, не превышающий 30 дней со дня обращения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ли его представителя либо от даты получения запроса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представителя.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7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Для предоставления доступа субъекту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субъекта, Ответственный Администрации привлекает служащих структурного подразделения (отдела), обраб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атывающих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субъекта, по согласованию с руководителем этого структурного подразделения (отдела).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7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Администрация предоставляет безвозмездно субъекту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представителю возможность ознакомления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относящиеся к этому субъекту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76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Сведения о нали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чии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Администрация предоставляет субъекту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представителю в доступной форме, и в них не должны содержаться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относящиеся к другим субъектам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за исключением случаев, если имеются законные основания для раскрытия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. Контроль предо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ставления сведений субъекту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представителю осуществляет Ответственный Администрации.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Сведения о наличии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должны быть предоставлены субъекту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представителю при ответе на запрос или при обращении в течение 30 дней от даты получения з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апроса (обращения)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или его представителя.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Право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на доступ к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может быть ограничено в соответствии с федеральными законами, в том числе, если: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04"/>
        </w:tabs>
        <w:spacing w:after="0" w:line="29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обработка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, включая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полученные в результате оперативно-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разыскной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18"/>
        </w:tabs>
        <w:spacing w:after="0" w:line="29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обработка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органами, осуществившими задержание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по подозрению в совершении престу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пления, либо предъявившими субъекту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обвинение по уголовному делу, либо применившими к субъекту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пускается ознакомление подозреваемого или обвиняемого с такими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>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04"/>
        </w:tabs>
        <w:spacing w:after="0" w:line="29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обработка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в соответствии с законодательством о противодействии легализации (отмыванию) доходов, полученных преступным путём, и финансированию терроризма;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62"/>
        </w:tabs>
        <w:spacing w:after="0" w:line="29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доступ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субъек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к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нарушает права и законные интересы третьих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98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лиц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;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6"/>
        </w:tabs>
        <w:spacing w:after="303" w:line="302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обработка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транспортного комплекса от актов незаконного вмешательства.</w:t>
      </w:r>
    </w:p>
    <w:p w:rsidR="00990535" w:rsidRDefault="00012D72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2"/>
        </w:tabs>
        <w:spacing w:after="297" w:line="298" w:lineRule="atLeast"/>
        <w:jc w:val="center"/>
        <w:rPr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Регламент реагирования, в случае запроса уполномоченного органа по защите прав субъектов персональных данных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2" w:lineRule="atLeast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В соответствии с частью 4 статьи 20 Федерального закона № 152-ФЗ, Администрация сообща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ет в уполномоченный орган по защите прав субъектов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по его запросу информацию, необходимую для осуществления деятельности указанного органа, в течение 30 дней с даты получения такого запроса.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2" w:lineRule="atLeast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6"/>
        </w:rPr>
        <w:t>Сбор сведений для составления мотивированного ответа на запро</w:t>
      </w:r>
      <w:r>
        <w:rPr>
          <w:rFonts w:ascii="Times New Roman" w:eastAsia="Times New Roman" w:hAnsi="Times New Roman" w:cs="Times New Roman"/>
          <w:color w:val="000000"/>
          <w:sz w:val="26"/>
        </w:rPr>
        <w:t>с надзорных органов осуществляет Ответственный Администрации, при необходимости с привлечением служащих Администрации.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3" w:line="302" w:lineRule="atLeast"/>
        <w:ind w:firstLine="720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 течение установленного срока. Ответственный Администрации подготавливает и направляет в уполномоченный орган по защите прав субъектов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</w:rPr>
        <w:t xml:space="preserve"> мотивированный ответ и другие необходимые документы.</w:t>
      </w:r>
    </w:p>
    <w:p w:rsidR="00990535" w:rsidRDefault="00012D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t xml:space="preserve"> </w:t>
      </w:r>
    </w:p>
    <w:p w:rsidR="00990535" w:rsidRDefault="009905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990535" w:rsidRDefault="009905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990535" w:rsidRDefault="009905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990535" w:rsidRDefault="009905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990535" w:rsidRDefault="009905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990535" w:rsidRDefault="009905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990535" w:rsidRDefault="009905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bookmarkStart w:id="0" w:name="_GoBack"/>
      <w:bookmarkEnd w:id="0"/>
    </w:p>
    <w:sectPr w:rsidR="00990535"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72" w:rsidRDefault="00012D72">
      <w:pPr>
        <w:spacing w:after="0" w:line="240" w:lineRule="auto"/>
      </w:pPr>
      <w:r>
        <w:separator/>
      </w:r>
    </w:p>
  </w:endnote>
  <w:endnote w:type="continuationSeparator" w:id="0">
    <w:p w:rsidR="00012D72" w:rsidRDefault="000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35" w:rsidRDefault="00990535">
    <w:pPr>
      <w:pStyle w:val="af4"/>
      <w:jc w:val="center"/>
    </w:pPr>
  </w:p>
  <w:p w:rsidR="00990535" w:rsidRDefault="0099053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72" w:rsidRDefault="00012D72">
      <w:pPr>
        <w:spacing w:after="0" w:line="240" w:lineRule="auto"/>
      </w:pPr>
      <w:r>
        <w:separator/>
      </w:r>
    </w:p>
  </w:footnote>
  <w:footnote w:type="continuationSeparator" w:id="0">
    <w:p w:rsidR="00012D72" w:rsidRDefault="0001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375"/>
    <w:multiLevelType w:val="hybridMultilevel"/>
    <w:tmpl w:val="7BDAB5A6"/>
    <w:lvl w:ilvl="0" w:tplc="15B03E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A1E443C">
      <w:start w:val="1"/>
      <w:numFmt w:val="lowerLetter"/>
      <w:lvlText w:val="%2."/>
      <w:lvlJc w:val="left"/>
      <w:pPr>
        <w:ind w:left="1440" w:hanging="360"/>
      </w:pPr>
    </w:lvl>
    <w:lvl w:ilvl="2" w:tplc="0D361C5A">
      <w:start w:val="1"/>
      <w:numFmt w:val="lowerRoman"/>
      <w:lvlText w:val="%3."/>
      <w:lvlJc w:val="right"/>
      <w:pPr>
        <w:ind w:left="2160" w:hanging="180"/>
      </w:pPr>
    </w:lvl>
    <w:lvl w:ilvl="3" w:tplc="F3B4C22A">
      <w:start w:val="1"/>
      <w:numFmt w:val="decimal"/>
      <w:lvlText w:val="%4."/>
      <w:lvlJc w:val="left"/>
      <w:pPr>
        <w:ind w:left="2880" w:hanging="360"/>
      </w:pPr>
    </w:lvl>
    <w:lvl w:ilvl="4" w:tplc="6688F8D6">
      <w:start w:val="1"/>
      <w:numFmt w:val="lowerLetter"/>
      <w:lvlText w:val="%5."/>
      <w:lvlJc w:val="left"/>
      <w:pPr>
        <w:ind w:left="3600" w:hanging="360"/>
      </w:pPr>
    </w:lvl>
    <w:lvl w:ilvl="5" w:tplc="D590819C">
      <w:start w:val="1"/>
      <w:numFmt w:val="lowerRoman"/>
      <w:lvlText w:val="%6."/>
      <w:lvlJc w:val="right"/>
      <w:pPr>
        <w:ind w:left="4320" w:hanging="180"/>
      </w:pPr>
    </w:lvl>
    <w:lvl w:ilvl="6" w:tplc="CA34B0AA">
      <w:start w:val="1"/>
      <w:numFmt w:val="decimal"/>
      <w:lvlText w:val="%7."/>
      <w:lvlJc w:val="left"/>
      <w:pPr>
        <w:ind w:left="5040" w:hanging="360"/>
      </w:pPr>
    </w:lvl>
    <w:lvl w:ilvl="7" w:tplc="E72648F2">
      <w:start w:val="1"/>
      <w:numFmt w:val="lowerLetter"/>
      <w:lvlText w:val="%8."/>
      <w:lvlJc w:val="left"/>
      <w:pPr>
        <w:ind w:left="5760" w:hanging="360"/>
      </w:pPr>
    </w:lvl>
    <w:lvl w:ilvl="8" w:tplc="DB90C3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682F"/>
    <w:multiLevelType w:val="multilevel"/>
    <w:tmpl w:val="2C82E31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C555CD9"/>
    <w:multiLevelType w:val="hybridMultilevel"/>
    <w:tmpl w:val="6024A60A"/>
    <w:lvl w:ilvl="0" w:tplc="78F4C1C0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565EB59E">
      <w:start w:val="1"/>
      <w:numFmt w:val="bullet"/>
      <w:lvlText w:val="-"/>
      <w:lvlJc w:val="left"/>
      <w:pPr>
        <w:ind w:left="2149" w:hanging="360"/>
      </w:pPr>
      <w:rPr>
        <w:rFonts w:ascii="SimSun-ExtB" w:eastAsia="SimSun-ExtB" w:hAnsi="SimSun-ExtB" w:hint="eastAsia"/>
      </w:rPr>
    </w:lvl>
    <w:lvl w:ilvl="2" w:tplc="FCBA01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AFE6D7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FA466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C5EB8B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BE483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606523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DBE7DA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F972BE"/>
    <w:multiLevelType w:val="hybridMultilevel"/>
    <w:tmpl w:val="70AA8C3A"/>
    <w:lvl w:ilvl="0" w:tplc="22C6650E">
      <w:start w:val="1"/>
      <w:numFmt w:val="decimal"/>
      <w:lvlText w:val="%1)"/>
      <w:lvlJc w:val="left"/>
      <w:pPr>
        <w:ind w:left="0" w:firstLine="0"/>
      </w:pPr>
      <w:rPr>
        <w:color w:val="000000"/>
        <w:spacing w:val="0"/>
      </w:rPr>
    </w:lvl>
    <w:lvl w:ilvl="1" w:tplc="64B4C88C">
      <w:start w:val="1"/>
      <w:numFmt w:val="decimal"/>
      <w:lvlText w:val=""/>
      <w:lvlJc w:val="left"/>
      <w:pPr>
        <w:ind w:left="0" w:firstLine="0"/>
      </w:pPr>
    </w:lvl>
    <w:lvl w:ilvl="2" w:tplc="6168535C">
      <w:start w:val="1"/>
      <w:numFmt w:val="decimal"/>
      <w:lvlText w:val=""/>
      <w:lvlJc w:val="left"/>
      <w:pPr>
        <w:ind w:left="0" w:firstLine="0"/>
      </w:pPr>
    </w:lvl>
    <w:lvl w:ilvl="3" w:tplc="510A6EEA">
      <w:start w:val="1"/>
      <w:numFmt w:val="decimal"/>
      <w:lvlText w:val=""/>
      <w:lvlJc w:val="left"/>
      <w:pPr>
        <w:ind w:left="0" w:firstLine="0"/>
      </w:pPr>
    </w:lvl>
    <w:lvl w:ilvl="4" w:tplc="82BCDED8">
      <w:start w:val="1"/>
      <w:numFmt w:val="decimal"/>
      <w:lvlText w:val=""/>
      <w:lvlJc w:val="left"/>
      <w:pPr>
        <w:ind w:left="0" w:firstLine="0"/>
      </w:pPr>
    </w:lvl>
    <w:lvl w:ilvl="5" w:tplc="BAE6839C">
      <w:start w:val="1"/>
      <w:numFmt w:val="decimal"/>
      <w:lvlText w:val=""/>
      <w:lvlJc w:val="left"/>
      <w:pPr>
        <w:ind w:left="0" w:firstLine="0"/>
      </w:pPr>
    </w:lvl>
    <w:lvl w:ilvl="6" w:tplc="8E70F338">
      <w:start w:val="1"/>
      <w:numFmt w:val="decimal"/>
      <w:lvlText w:val=""/>
      <w:lvlJc w:val="left"/>
      <w:pPr>
        <w:ind w:left="0" w:firstLine="0"/>
      </w:pPr>
    </w:lvl>
    <w:lvl w:ilvl="7" w:tplc="712C034E">
      <w:start w:val="1"/>
      <w:numFmt w:val="decimal"/>
      <w:lvlText w:val=""/>
      <w:lvlJc w:val="left"/>
      <w:pPr>
        <w:ind w:left="0" w:firstLine="0"/>
      </w:pPr>
    </w:lvl>
    <w:lvl w:ilvl="8" w:tplc="1FC05ED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4A704BC"/>
    <w:multiLevelType w:val="multilevel"/>
    <w:tmpl w:val="C15A0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15146069"/>
    <w:multiLevelType w:val="hybridMultilevel"/>
    <w:tmpl w:val="BDA044EC"/>
    <w:lvl w:ilvl="0" w:tplc="8C8C3A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BD9A64EE">
      <w:start w:val="1"/>
      <w:numFmt w:val="decimal"/>
      <w:lvlText w:val=""/>
      <w:lvlJc w:val="left"/>
    </w:lvl>
    <w:lvl w:ilvl="2" w:tplc="6C2A2904">
      <w:start w:val="1"/>
      <w:numFmt w:val="decimal"/>
      <w:lvlText w:val=""/>
      <w:lvlJc w:val="left"/>
    </w:lvl>
    <w:lvl w:ilvl="3" w:tplc="CA36257E">
      <w:start w:val="1"/>
      <w:numFmt w:val="decimal"/>
      <w:lvlText w:val=""/>
      <w:lvlJc w:val="left"/>
    </w:lvl>
    <w:lvl w:ilvl="4" w:tplc="9C643824">
      <w:start w:val="1"/>
      <w:numFmt w:val="decimal"/>
      <w:lvlText w:val=""/>
      <w:lvlJc w:val="left"/>
    </w:lvl>
    <w:lvl w:ilvl="5" w:tplc="1E060F50">
      <w:start w:val="1"/>
      <w:numFmt w:val="decimal"/>
      <w:lvlText w:val=""/>
      <w:lvlJc w:val="left"/>
    </w:lvl>
    <w:lvl w:ilvl="6" w:tplc="B6601032">
      <w:start w:val="1"/>
      <w:numFmt w:val="decimal"/>
      <w:lvlText w:val=""/>
      <w:lvlJc w:val="left"/>
    </w:lvl>
    <w:lvl w:ilvl="7" w:tplc="90F6B6C2">
      <w:start w:val="1"/>
      <w:numFmt w:val="decimal"/>
      <w:lvlText w:val=""/>
      <w:lvlJc w:val="left"/>
    </w:lvl>
    <w:lvl w:ilvl="8" w:tplc="9FDE7FF4">
      <w:start w:val="1"/>
      <w:numFmt w:val="decimal"/>
      <w:lvlText w:val=""/>
      <w:lvlJc w:val="left"/>
    </w:lvl>
  </w:abstractNum>
  <w:abstractNum w:abstractNumId="6">
    <w:nsid w:val="15256B02"/>
    <w:multiLevelType w:val="hybridMultilevel"/>
    <w:tmpl w:val="FB8CB758"/>
    <w:lvl w:ilvl="0" w:tplc="196227D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</w:rPr>
    </w:lvl>
    <w:lvl w:ilvl="1" w:tplc="D5826D32">
      <w:start w:val="1"/>
      <w:numFmt w:val="decimal"/>
      <w:lvlText w:val=""/>
      <w:lvlJc w:val="left"/>
      <w:pPr>
        <w:ind w:left="0" w:firstLine="0"/>
      </w:pPr>
    </w:lvl>
    <w:lvl w:ilvl="2" w:tplc="B1B4FD20">
      <w:start w:val="1"/>
      <w:numFmt w:val="decimal"/>
      <w:lvlText w:val=""/>
      <w:lvlJc w:val="left"/>
      <w:pPr>
        <w:ind w:left="0" w:firstLine="0"/>
      </w:pPr>
    </w:lvl>
    <w:lvl w:ilvl="3" w:tplc="769A7AC6">
      <w:start w:val="1"/>
      <w:numFmt w:val="decimal"/>
      <w:lvlText w:val=""/>
      <w:lvlJc w:val="left"/>
      <w:pPr>
        <w:ind w:left="0" w:firstLine="0"/>
      </w:pPr>
    </w:lvl>
    <w:lvl w:ilvl="4" w:tplc="7006EEB6">
      <w:start w:val="1"/>
      <w:numFmt w:val="decimal"/>
      <w:lvlText w:val=""/>
      <w:lvlJc w:val="left"/>
      <w:pPr>
        <w:ind w:left="0" w:firstLine="0"/>
      </w:pPr>
    </w:lvl>
    <w:lvl w:ilvl="5" w:tplc="5596B184">
      <w:start w:val="1"/>
      <w:numFmt w:val="decimal"/>
      <w:lvlText w:val=""/>
      <w:lvlJc w:val="left"/>
      <w:pPr>
        <w:ind w:left="0" w:firstLine="0"/>
      </w:pPr>
    </w:lvl>
    <w:lvl w:ilvl="6" w:tplc="9E5A7E38">
      <w:start w:val="1"/>
      <w:numFmt w:val="decimal"/>
      <w:lvlText w:val=""/>
      <w:lvlJc w:val="left"/>
      <w:pPr>
        <w:ind w:left="0" w:firstLine="0"/>
      </w:pPr>
    </w:lvl>
    <w:lvl w:ilvl="7" w:tplc="CB669170">
      <w:start w:val="1"/>
      <w:numFmt w:val="decimal"/>
      <w:lvlText w:val=""/>
      <w:lvlJc w:val="left"/>
      <w:pPr>
        <w:ind w:left="0" w:firstLine="0"/>
      </w:pPr>
    </w:lvl>
    <w:lvl w:ilvl="8" w:tplc="0ACCAC9A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6CF25F1"/>
    <w:multiLevelType w:val="hybridMultilevel"/>
    <w:tmpl w:val="AE3489EA"/>
    <w:lvl w:ilvl="0" w:tplc="57363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DC432E8">
      <w:start w:val="1"/>
      <w:numFmt w:val="bullet"/>
      <w:lvlText w:val="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55808EDA">
      <w:start w:val="1"/>
      <w:numFmt w:val="lowerRoman"/>
      <w:lvlText w:val="%3."/>
      <w:lvlJc w:val="right"/>
      <w:pPr>
        <w:ind w:left="2520" w:hanging="180"/>
      </w:pPr>
    </w:lvl>
    <w:lvl w:ilvl="3" w:tplc="E158A330">
      <w:start w:val="1"/>
      <w:numFmt w:val="decimal"/>
      <w:lvlText w:val="%4."/>
      <w:lvlJc w:val="left"/>
      <w:pPr>
        <w:ind w:left="3240" w:hanging="360"/>
      </w:pPr>
    </w:lvl>
    <w:lvl w:ilvl="4" w:tplc="1702FEE8">
      <w:start w:val="1"/>
      <w:numFmt w:val="lowerLetter"/>
      <w:lvlText w:val="%5."/>
      <w:lvlJc w:val="left"/>
      <w:pPr>
        <w:ind w:left="3960" w:hanging="360"/>
      </w:pPr>
    </w:lvl>
    <w:lvl w:ilvl="5" w:tplc="8EB4F46C">
      <w:start w:val="1"/>
      <w:numFmt w:val="lowerRoman"/>
      <w:lvlText w:val="%6."/>
      <w:lvlJc w:val="right"/>
      <w:pPr>
        <w:ind w:left="4680" w:hanging="180"/>
      </w:pPr>
    </w:lvl>
    <w:lvl w:ilvl="6" w:tplc="65BAFEB6">
      <w:start w:val="1"/>
      <w:numFmt w:val="decimal"/>
      <w:lvlText w:val="%7."/>
      <w:lvlJc w:val="left"/>
      <w:pPr>
        <w:ind w:left="5400" w:hanging="360"/>
      </w:pPr>
    </w:lvl>
    <w:lvl w:ilvl="7" w:tplc="3D786FDC">
      <w:start w:val="1"/>
      <w:numFmt w:val="lowerLetter"/>
      <w:lvlText w:val="%8."/>
      <w:lvlJc w:val="left"/>
      <w:pPr>
        <w:ind w:left="6120" w:hanging="360"/>
      </w:pPr>
    </w:lvl>
    <w:lvl w:ilvl="8" w:tplc="A4528E7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63763B"/>
    <w:multiLevelType w:val="hybridMultilevel"/>
    <w:tmpl w:val="F2F68878"/>
    <w:lvl w:ilvl="0" w:tplc="F318715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6"/>
        <w:u w:val="none"/>
        <w:lang w:val="ru-RU" w:eastAsia="ru-RU" w:bidi="ru-RU"/>
      </w:rPr>
    </w:lvl>
    <w:lvl w:ilvl="1" w:tplc="A51E0B28">
      <w:start w:val="1"/>
      <w:numFmt w:val="decimal"/>
      <w:lvlText w:val=""/>
      <w:lvlJc w:val="left"/>
    </w:lvl>
    <w:lvl w:ilvl="2" w:tplc="6914C1CA">
      <w:start w:val="1"/>
      <w:numFmt w:val="decimal"/>
      <w:lvlText w:val=""/>
      <w:lvlJc w:val="left"/>
    </w:lvl>
    <w:lvl w:ilvl="3" w:tplc="E5601928">
      <w:start w:val="1"/>
      <w:numFmt w:val="decimal"/>
      <w:lvlText w:val=""/>
      <w:lvlJc w:val="left"/>
    </w:lvl>
    <w:lvl w:ilvl="4" w:tplc="76900978">
      <w:start w:val="1"/>
      <w:numFmt w:val="decimal"/>
      <w:lvlText w:val=""/>
      <w:lvlJc w:val="left"/>
    </w:lvl>
    <w:lvl w:ilvl="5" w:tplc="AEBAB9F2">
      <w:start w:val="1"/>
      <w:numFmt w:val="decimal"/>
      <w:lvlText w:val=""/>
      <w:lvlJc w:val="left"/>
    </w:lvl>
    <w:lvl w:ilvl="6" w:tplc="2572DB2E">
      <w:start w:val="1"/>
      <w:numFmt w:val="decimal"/>
      <w:lvlText w:val=""/>
      <w:lvlJc w:val="left"/>
    </w:lvl>
    <w:lvl w:ilvl="7" w:tplc="217C15F2">
      <w:start w:val="1"/>
      <w:numFmt w:val="decimal"/>
      <w:lvlText w:val=""/>
      <w:lvlJc w:val="left"/>
    </w:lvl>
    <w:lvl w:ilvl="8" w:tplc="59AC9DAE">
      <w:start w:val="1"/>
      <w:numFmt w:val="decimal"/>
      <w:lvlText w:val=""/>
      <w:lvlJc w:val="left"/>
    </w:lvl>
  </w:abstractNum>
  <w:abstractNum w:abstractNumId="9">
    <w:nsid w:val="178322D3"/>
    <w:multiLevelType w:val="hybridMultilevel"/>
    <w:tmpl w:val="6EDA35BC"/>
    <w:lvl w:ilvl="0" w:tplc="D4345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5E0728">
      <w:start w:val="6"/>
      <w:numFmt w:val="bullet"/>
      <w:lvlText w:val="•"/>
      <w:lvlJc w:val="left"/>
      <w:pPr>
        <w:ind w:left="2025" w:hanging="945"/>
      </w:pPr>
      <w:rPr>
        <w:rFonts w:ascii="Times New Roman" w:eastAsia="Calibri" w:hAnsi="Times New Roman" w:cs="Times New Roman" w:hint="default"/>
      </w:rPr>
    </w:lvl>
    <w:lvl w:ilvl="2" w:tplc="E66C46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29B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6C72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787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06E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6A2C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DA67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A301C8"/>
    <w:multiLevelType w:val="multilevel"/>
    <w:tmpl w:val="FB2EA974"/>
    <w:lvl w:ilvl="0">
      <w:start w:val="1"/>
      <w:numFmt w:val="decimal"/>
      <w:lvlText w:val="%1)"/>
      <w:lvlJc w:val="left"/>
      <w:pPr>
        <w:ind w:left="0" w:firstLine="0"/>
      </w:pPr>
      <w:rPr>
        <w:color w:val="000000"/>
        <w:spacing w:val="0"/>
      </w:rPr>
    </w:lvl>
    <w:lvl w:ilvl="1">
      <w:start w:val="6"/>
      <w:numFmt w:val="decimal"/>
      <w:lvlText w:val="%1.%2."/>
      <w:lvlJc w:val="left"/>
      <w:pPr>
        <w:ind w:left="0" w:firstLine="0"/>
      </w:pPr>
      <w:rPr>
        <w:color w:val="000000"/>
        <w:spacing w:val="0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194F29BE"/>
    <w:multiLevelType w:val="hybridMultilevel"/>
    <w:tmpl w:val="2C30A410"/>
    <w:lvl w:ilvl="0" w:tplc="98CA00D6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6D2CC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9E0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6A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0B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C0D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45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2BF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41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44FFA"/>
    <w:multiLevelType w:val="hybridMultilevel"/>
    <w:tmpl w:val="D14CEE74"/>
    <w:lvl w:ilvl="0" w:tplc="78B8A236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657496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EF0BD3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F36D0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BA98D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2EA4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138AD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DA39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29699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8648A3"/>
    <w:multiLevelType w:val="hybridMultilevel"/>
    <w:tmpl w:val="B5506306"/>
    <w:lvl w:ilvl="0" w:tplc="39167B48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DE3EB2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03E66">
      <w:start w:val="1"/>
      <w:numFmt w:val="bullet"/>
      <w:lvlText w:val="-"/>
      <w:lvlJc w:val="left"/>
      <w:pPr>
        <w:ind w:left="2160" w:hanging="360"/>
      </w:pPr>
      <w:rPr>
        <w:rFonts w:ascii="SimSun-ExtB" w:eastAsia="SimSun-ExtB" w:hAnsi="SimSun-ExtB" w:hint="eastAsia"/>
      </w:rPr>
    </w:lvl>
    <w:lvl w:ilvl="3" w:tplc="2728A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2A5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2B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23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88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C42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77680"/>
    <w:multiLevelType w:val="multilevel"/>
    <w:tmpl w:val="5F50D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5">
    <w:nsid w:val="28DF3C64"/>
    <w:multiLevelType w:val="multilevel"/>
    <w:tmpl w:val="037E75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2BD2635C"/>
    <w:multiLevelType w:val="hybridMultilevel"/>
    <w:tmpl w:val="2C9CE54A"/>
    <w:lvl w:ilvl="0" w:tplc="E1066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FCA6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E9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C0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6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DE5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C6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C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849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B1593"/>
    <w:multiLevelType w:val="hybridMultilevel"/>
    <w:tmpl w:val="AF9EE10E"/>
    <w:lvl w:ilvl="0" w:tplc="66A66F6A">
      <w:start w:val="1"/>
      <w:numFmt w:val="bullet"/>
      <w:lvlText w:val="-"/>
      <w:lvlJc w:val="left"/>
      <w:pPr>
        <w:ind w:left="0" w:firstLine="0"/>
      </w:pPr>
      <w:rPr>
        <w:rFonts w:ascii="Symbol" w:eastAsia="Symbol" w:hAnsi="Symbol" w:cs="Symbol" w:hint="default"/>
      </w:rPr>
    </w:lvl>
    <w:lvl w:ilvl="1" w:tplc="92044A28">
      <w:start w:val="1"/>
      <w:numFmt w:val="decimal"/>
      <w:lvlText w:val=""/>
      <w:lvlJc w:val="left"/>
      <w:pPr>
        <w:ind w:left="0" w:firstLine="0"/>
      </w:pPr>
    </w:lvl>
    <w:lvl w:ilvl="2" w:tplc="4D3E958A">
      <w:start w:val="1"/>
      <w:numFmt w:val="decimal"/>
      <w:lvlText w:val=""/>
      <w:lvlJc w:val="left"/>
      <w:pPr>
        <w:ind w:left="0" w:firstLine="0"/>
      </w:pPr>
    </w:lvl>
    <w:lvl w:ilvl="3" w:tplc="374CE1D4">
      <w:start w:val="1"/>
      <w:numFmt w:val="decimal"/>
      <w:lvlText w:val=""/>
      <w:lvlJc w:val="left"/>
      <w:pPr>
        <w:ind w:left="0" w:firstLine="0"/>
      </w:pPr>
    </w:lvl>
    <w:lvl w:ilvl="4" w:tplc="4420D572">
      <w:start w:val="1"/>
      <w:numFmt w:val="decimal"/>
      <w:lvlText w:val=""/>
      <w:lvlJc w:val="left"/>
      <w:pPr>
        <w:ind w:left="0" w:firstLine="0"/>
      </w:pPr>
    </w:lvl>
    <w:lvl w:ilvl="5" w:tplc="09824180">
      <w:start w:val="1"/>
      <w:numFmt w:val="decimal"/>
      <w:lvlText w:val=""/>
      <w:lvlJc w:val="left"/>
      <w:pPr>
        <w:ind w:left="0" w:firstLine="0"/>
      </w:pPr>
    </w:lvl>
    <w:lvl w:ilvl="6" w:tplc="50321630">
      <w:start w:val="1"/>
      <w:numFmt w:val="decimal"/>
      <w:lvlText w:val=""/>
      <w:lvlJc w:val="left"/>
      <w:pPr>
        <w:ind w:left="0" w:firstLine="0"/>
      </w:pPr>
    </w:lvl>
    <w:lvl w:ilvl="7" w:tplc="9606F90A">
      <w:start w:val="1"/>
      <w:numFmt w:val="decimal"/>
      <w:lvlText w:val=""/>
      <w:lvlJc w:val="left"/>
      <w:pPr>
        <w:ind w:left="0" w:firstLine="0"/>
      </w:pPr>
    </w:lvl>
    <w:lvl w:ilvl="8" w:tplc="7D861F6E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32B33FF0"/>
    <w:multiLevelType w:val="hybridMultilevel"/>
    <w:tmpl w:val="1D663148"/>
    <w:lvl w:ilvl="0" w:tplc="12522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B57850F4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F8125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C8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43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CF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C8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AE2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76A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586AC3"/>
    <w:multiLevelType w:val="multilevel"/>
    <w:tmpl w:val="A39C0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88F030C"/>
    <w:multiLevelType w:val="hybridMultilevel"/>
    <w:tmpl w:val="04186358"/>
    <w:lvl w:ilvl="0" w:tplc="C4FA579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3A682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AC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C0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47D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544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AF6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A0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C00EE"/>
    <w:multiLevelType w:val="hybridMultilevel"/>
    <w:tmpl w:val="D3D41808"/>
    <w:lvl w:ilvl="0" w:tplc="70668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329F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9056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14CA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DCAA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922F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A62D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30E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D2D4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B15F63"/>
    <w:multiLevelType w:val="hybridMultilevel"/>
    <w:tmpl w:val="34E822BE"/>
    <w:lvl w:ilvl="0" w:tplc="3B767BF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</w:rPr>
    </w:lvl>
    <w:lvl w:ilvl="1" w:tplc="6F1A9D4A">
      <w:start w:val="1"/>
      <w:numFmt w:val="decimal"/>
      <w:lvlText w:val=""/>
      <w:lvlJc w:val="left"/>
      <w:pPr>
        <w:ind w:left="0" w:firstLine="0"/>
      </w:pPr>
    </w:lvl>
    <w:lvl w:ilvl="2" w:tplc="ABBCD23E">
      <w:start w:val="1"/>
      <w:numFmt w:val="decimal"/>
      <w:lvlText w:val=""/>
      <w:lvlJc w:val="left"/>
      <w:pPr>
        <w:ind w:left="0" w:firstLine="0"/>
      </w:pPr>
    </w:lvl>
    <w:lvl w:ilvl="3" w:tplc="0F429DE8">
      <w:start w:val="1"/>
      <w:numFmt w:val="decimal"/>
      <w:lvlText w:val=""/>
      <w:lvlJc w:val="left"/>
      <w:pPr>
        <w:ind w:left="0" w:firstLine="0"/>
      </w:pPr>
    </w:lvl>
    <w:lvl w:ilvl="4" w:tplc="3C2E36B0">
      <w:start w:val="1"/>
      <w:numFmt w:val="decimal"/>
      <w:lvlText w:val=""/>
      <w:lvlJc w:val="left"/>
      <w:pPr>
        <w:ind w:left="0" w:firstLine="0"/>
      </w:pPr>
    </w:lvl>
    <w:lvl w:ilvl="5" w:tplc="7D4E806C">
      <w:start w:val="1"/>
      <w:numFmt w:val="decimal"/>
      <w:lvlText w:val=""/>
      <w:lvlJc w:val="left"/>
      <w:pPr>
        <w:ind w:left="0" w:firstLine="0"/>
      </w:pPr>
    </w:lvl>
    <w:lvl w:ilvl="6" w:tplc="3230D612">
      <w:start w:val="1"/>
      <w:numFmt w:val="decimal"/>
      <w:lvlText w:val=""/>
      <w:lvlJc w:val="left"/>
      <w:pPr>
        <w:ind w:left="0" w:firstLine="0"/>
      </w:pPr>
    </w:lvl>
    <w:lvl w:ilvl="7" w:tplc="F982783E">
      <w:start w:val="1"/>
      <w:numFmt w:val="decimal"/>
      <w:lvlText w:val=""/>
      <w:lvlJc w:val="left"/>
      <w:pPr>
        <w:ind w:left="0" w:firstLine="0"/>
      </w:pPr>
    </w:lvl>
    <w:lvl w:ilvl="8" w:tplc="3FF65004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4BF77D48"/>
    <w:multiLevelType w:val="hybridMultilevel"/>
    <w:tmpl w:val="1618E5B2"/>
    <w:lvl w:ilvl="0" w:tplc="94608EE2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C767A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FCE5FF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980A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3C036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80084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242C9B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CBC2D5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CEC7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AF2C8F"/>
    <w:multiLevelType w:val="hybridMultilevel"/>
    <w:tmpl w:val="44D2A318"/>
    <w:lvl w:ilvl="0" w:tplc="66C055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EC873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Courier New" w:hint="default"/>
      </w:rPr>
    </w:lvl>
    <w:lvl w:ilvl="2" w:tplc="F01AC3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2487CC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31C4C1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9C2D0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196EA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7B692F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9A2C3A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CC31962"/>
    <w:multiLevelType w:val="hybridMultilevel"/>
    <w:tmpl w:val="E79A864A"/>
    <w:lvl w:ilvl="0" w:tplc="4F7A6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16658A">
      <w:start w:val="1"/>
      <w:numFmt w:val="lowerLetter"/>
      <w:lvlText w:val="%2."/>
      <w:lvlJc w:val="left"/>
      <w:pPr>
        <w:ind w:left="1789" w:hanging="360"/>
      </w:pPr>
    </w:lvl>
    <w:lvl w:ilvl="2" w:tplc="DD62BD94">
      <w:start w:val="1"/>
      <w:numFmt w:val="lowerRoman"/>
      <w:lvlText w:val="%3."/>
      <w:lvlJc w:val="right"/>
      <w:pPr>
        <w:ind w:left="2509" w:hanging="180"/>
      </w:pPr>
    </w:lvl>
    <w:lvl w:ilvl="3" w:tplc="4CB2BC26">
      <w:start w:val="1"/>
      <w:numFmt w:val="decimal"/>
      <w:lvlText w:val="%4."/>
      <w:lvlJc w:val="left"/>
      <w:pPr>
        <w:ind w:left="3229" w:hanging="360"/>
      </w:pPr>
    </w:lvl>
    <w:lvl w:ilvl="4" w:tplc="9B7C7B00">
      <w:start w:val="1"/>
      <w:numFmt w:val="lowerLetter"/>
      <w:lvlText w:val="%5."/>
      <w:lvlJc w:val="left"/>
      <w:pPr>
        <w:ind w:left="3949" w:hanging="360"/>
      </w:pPr>
    </w:lvl>
    <w:lvl w:ilvl="5" w:tplc="536E19A8">
      <w:start w:val="1"/>
      <w:numFmt w:val="lowerRoman"/>
      <w:lvlText w:val="%6."/>
      <w:lvlJc w:val="right"/>
      <w:pPr>
        <w:ind w:left="4669" w:hanging="180"/>
      </w:pPr>
    </w:lvl>
    <w:lvl w:ilvl="6" w:tplc="AA4A8836">
      <w:start w:val="1"/>
      <w:numFmt w:val="decimal"/>
      <w:lvlText w:val="%7."/>
      <w:lvlJc w:val="left"/>
      <w:pPr>
        <w:ind w:left="5389" w:hanging="360"/>
      </w:pPr>
    </w:lvl>
    <w:lvl w:ilvl="7" w:tplc="EEEEC460">
      <w:start w:val="1"/>
      <w:numFmt w:val="lowerLetter"/>
      <w:lvlText w:val="%8."/>
      <w:lvlJc w:val="left"/>
      <w:pPr>
        <w:ind w:left="6109" w:hanging="360"/>
      </w:pPr>
    </w:lvl>
    <w:lvl w:ilvl="8" w:tplc="27684C56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1056F0"/>
    <w:multiLevelType w:val="hybridMultilevel"/>
    <w:tmpl w:val="F1225528"/>
    <w:lvl w:ilvl="0" w:tplc="54E08F66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B768C3AC">
      <w:start w:val="1"/>
      <w:numFmt w:val="bullet"/>
      <w:lvlText w:val="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26AE4126">
      <w:start w:val="1"/>
      <w:numFmt w:val="lowerRoman"/>
      <w:lvlText w:val="%3."/>
      <w:lvlJc w:val="right"/>
      <w:pPr>
        <w:ind w:left="2520" w:hanging="180"/>
      </w:pPr>
    </w:lvl>
    <w:lvl w:ilvl="3" w:tplc="E3AE3EF6">
      <w:start w:val="1"/>
      <w:numFmt w:val="decimal"/>
      <w:lvlText w:val="%4."/>
      <w:lvlJc w:val="left"/>
      <w:pPr>
        <w:ind w:left="3240" w:hanging="360"/>
      </w:pPr>
    </w:lvl>
    <w:lvl w:ilvl="4" w:tplc="D04A21A8">
      <w:start w:val="1"/>
      <w:numFmt w:val="lowerLetter"/>
      <w:lvlText w:val="%5."/>
      <w:lvlJc w:val="left"/>
      <w:pPr>
        <w:ind w:left="3960" w:hanging="360"/>
      </w:pPr>
    </w:lvl>
    <w:lvl w:ilvl="5" w:tplc="73FE4A26">
      <w:start w:val="1"/>
      <w:numFmt w:val="lowerRoman"/>
      <w:lvlText w:val="%6."/>
      <w:lvlJc w:val="right"/>
      <w:pPr>
        <w:ind w:left="4680" w:hanging="180"/>
      </w:pPr>
    </w:lvl>
    <w:lvl w:ilvl="6" w:tplc="17D21A14">
      <w:start w:val="1"/>
      <w:numFmt w:val="decimal"/>
      <w:lvlText w:val="%7."/>
      <w:lvlJc w:val="left"/>
      <w:pPr>
        <w:ind w:left="5400" w:hanging="360"/>
      </w:pPr>
    </w:lvl>
    <w:lvl w:ilvl="7" w:tplc="EB581074">
      <w:start w:val="1"/>
      <w:numFmt w:val="lowerLetter"/>
      <w:lvlText w:val="%8."/>
      <w:lvlJc w:val="left"/>
      <w:pPr>
        <w:ind w:left="6120" w:hanging="360"/>
      </w:pPr>
    </w:lvl>
    <w:lvl w:ilvl="8" w:tplc="A436558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DD5CC0"/>
    <w:multiLevelType w:val="hybridMultilevel"/>
    <w:tmpl w:val="D3DC6012"/>
    <w:lvl w:ilvl="0" w:tplc="EE0E5586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7E32D0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98C7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8E221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A7C021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826EC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E2B65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98230F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006A77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EF5BE8"/>
    <w:multiLevelType w:val="hybridMultilevel"/>
    <w:tmpl w:val="4E58FFC4"/>
    <w:lvl w:ilvl="0" w:tplc="B582CC3A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52F26D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7A0AC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B0B1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10CC49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5F8F3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0290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FE2175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BC441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C6267A"/>
    <w:multiLevelType w:val="multilevel"/>
    <w:tmpl w:val="5726A1C8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5D746400"/>
    <w:multiLevelType w:val="hybridMultilevel"/>
    <w:tmpl w:val="28547136"/>
    <w:lvl w:ilvl="0" w:tplc="C71E6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D428A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7A5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68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4DB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E80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A2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21B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EA0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12BE2"/>
    <w:multiLevelType w:val="hybridMultilevel"/>
    <w:tmpl w:val="67FE1698"/>
    <w:lvl w:ilvl="0" w:tplc="1D2C7BFC">
      <w:start w:val="1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E5A2337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1C64F6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E04250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7D62418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08AA73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1F0C74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6A0E1FA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0F8DBA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6DB1FEE"/>
    <w:multiLevelType w:val="multilevel"/>
    <w:tmpl w:val="F1A865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3">
    <w:nsid w:val="699B351A"/>
    <w:multiLevelType w:val="hybridMultilevel"/>
    <w:tmpl w:val="B0680E40"/>
    <w:lvl w:ilvl="0" w:tplc="F0B4F0C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</w:rPr>
    </w:lvl>
    <w:lvl w:ilvl="1" w:tplc="5E427CA4">
      <w:start w:val="1"/>
      <w:numFmt w:val="decimal"/>
      <w:lvlText w:val=""/>
      <w:lvlJc w:val="left"/>
      <w:pPr>
        <w:ind w:left="0" w:firstLine="0"/>
      </w:pPr>
    </w:lvl>
    <w:lvl w:ilvl="2" w:tplc="0C7C711E">
      <w:start w:val="1"/>
      <w:numFmt w:val="decimal"/>
      <w:lvlText w:val=""/>
      <w:lvlJc w:val="left"/>
      <w:pPr>
        <w:ind w:left="0" w:firstLine="0"/>
      </w:pPr>
    </w:lvl>
    <w:lvl w:ilvl="3" w:tplc="1F56AC16">
      <w:start w:val="1"/>
      <w:numFmt w:val="decimal"/>
      <w:lvlText w:val=""/>
      <w:lvlJc w:val="left"/>
      <w:pPr>
        <w:ind w:left="0" w:firstLine="0"/>
      </w:pPr>
    </w:lvl>
    <w:lvl w:ilvl="4" w:tplc="5C4A199E">
      <w:start w:val="1"/>
      <w:numFmt w:val="decimal"/>
      <w:lvlText w:val=""/>
      <w:lvlJc w:val="left"/>
      <w:pPr>
        <w:ind w:left="0" w:firstLine="0"/>
      </w:pPr>
    </w:lvl>
    <w:lvl w:ilvl="5" w:tplc="312814FC">
      <w:start w:val="1"/>
      <w:numFmt w:val="decimal"/>
      <w:lvlText w:val=""/>
      <w:lvlJc w:val="left"/>
      <w:pPr>
        <w:ind w:left="0" w:firstLine="0"/>
      </w:pPr>
    </w:lvl>
    <w:lvl w:ilvl="6" w:tplc="6E52ADB2">
      <w:start w:val="1"/>
      <w:numFmt w:val="decimal"/>
      <w:lvlText w:val=""/>
      <w:lvlJc w:val="left"/>
      <w:pPr>
        <w:ind w:left="0" w:firstLine="0"/>
      </w:pPr>
    </w:lvl>
    <w:lvl w:ilvl="7" w:tplc="3144552E">
      <w:start w:val="1"/>
      <w:numFmt w:val="decimal"/>
      <w:lvlText w:val=""/>
      <w:lvlJc w:val="left"/>
      <w:pPr>
        <w:ind w:left="0" w:firstLine="0"/>
      </w:pPr>
    </w:lvl>
    <w:lvl w:ilvl="8" w:tplc="36B07434">
      <w:start w:val="1"/>
      <w:numFmt w:val="decimal"/>
      <w:lvlText w:val=""/>
      <w:lvlJc w:val="left"/>
      <w:pPr>
        <w:ind w:left="0" w:firstLine="0"/>
      </w:pPr>
    </w:lvl>
  </w:abstractNum>
  <w:abstractNum w:abstractNumId="34">
    <w:nsid w:val="6DE823B1"/>
    <w:multiLevelType w:val="hybridMultilevel"/>
    <w:tmpl w:val="0B2C08EC"/>
    <w:lvl w:ilvl="0" w:tplc="A18040EA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A94431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28C7A5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0746AB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3635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9D20DD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B8A503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F2EE1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D4CD7A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3A7387"/>
    <w:multiLevelType w:val="hybridMultilevel"/>
    <w:tmpl w:val="BD5C0A3A"/>
    <w:lvl w:ilvl="0" w:tplc="ABFC8E32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751AEEE8">
      <w:start w:val="1"/>
      <w:numFmt w:val="bullet"/>
      <w:lvlText w:val="-"/>
      <w:lvlJc w:val="left"/>
      <w:pPr>
        <w:ind w:left="2149" w:hanging="360"/>
      </w:pPr>
      <w:rPr>
        <w:rFonts w:ascii="SimSun-ExtB" w:eastAsia="SimSun-ExtB" w:hAnsi="SimSun-ExtB" w:hint="eastAsia"/>
      </w:rPr>
    </w:lvl>
    <w:lvl w:ilvl="2" w:tplc="E3AA797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A8E20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F6CA1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3B2D4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D6AA6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364B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0200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5E6DE9"/>
    <w:multiLevelType w:val="hybridMultilevel"/>
    <w:tmpl w:val="A5F2C4A8"/>
    <w:lvl w:ilvl="0" w:tplc="11FAEF5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</w:rPr>
    </w:lvl>
    <w:lvl w:ilvl="1" w:tplc="227C5A36">
      <w:start w:val="1"/>
      <w:numFmt w:val="decimal"/>
      <w:lvlText w:val=""/>
      <w:lvlJc w:val="left"/>
      <w:pPr>
        <w:ind w:left="0" w:firstLine="0"/>
      </w:pPr>
    </w:lvl>
    <w:lvl w:ilvl="2" w:tplc="57AE1802">
      <w:start w:val="1"/>
      <w:numFmt w:val="decimal"/>
      <w:lvlText w:val=""/>
      <w:lvlJc w:val="left"/>
      <w:pPr>
        <w:ind w:left="0" w:firstLine="0"/>
      </w:pPr>
    </w:lvl>
    <w:lvl w:ilvl="3" w:tplc="8EBAD6F8">
      <w:start w:val="1"/>
      <w:numFmt w:val="decimal"/>
      <w:lvlText w:val=""/>
      <w:lvlJc w:val="left"/>
      <w:pPr>
        <w:ind w:left="0" w:firstLine="0"/>
      </w:pPr>
    </w:lvl>
    <w:lvl w:ilvl="4" w:tplc="951CD3D0">
      <w:start w:val="1"/>
      <w:numFmt w:val="decimal"/>
      <w:lvlText w:val=""/>
      <w:lvlJc w:val="left"/>
      <w:pPr>
        <w:ind w:left="0" w:firstLine="0"/>
      </w:pPr>
    </w:lvl>
    <w:lvl w:ilvl="5" w:tplc="8A1255DA">
      <w:start w:val="1"/>
      <w:numFmt w:val="decimal"/>
      <w:lvlText w:val=""/>
      <w:lvlJc w:val="left"/>
      <w:pPr>
        <w:ind w:left="0" w:firstLine="0"/>
      </w:pPr>
    </w:lvl>
    <w:lvl w:ilvl="6" w:tplc="1B40AC10">
      <w:start w:val="1"/>
      <w:numFmt w:val="decimal"/>
      <w:lvlText w:val=""/>
      <w:lvlJc w:val="left"/>
      <w:pPr>
        <w:ind w:left="0" w:firstLine="0"/>
      </w:pPr>
    </w:lvl>
    <w:lvl w:ilvl="7" w:tplc="87483BAA">
      <w:start w:val="1"/>
      <w:numFmt w:val="decimal"/>
      <w:lvlText w:val=""/>
      <w:lvlJc w:val="left"/>
      <w:pPr>
        <w:ind w:left="0" w:firstLine="0"/>
      </w:pPr>
    </w:lvl>
    <w:lvl w:ilvl="8" w:tplc="4BCAE75E">
      <w:start w:val="1"/>
      <w:numFmt w:val="decimal"/>
      <w:lvlText w:val=""/>
      <w:lvlJc w:val="left"/>
      <w:pPr>
        <w:ind w:left="0" w:firstLine="0"/>
      </w:pPr>
    </w:lvl>
  </w:abstractNum>
  <w:abstractNum w:abstractNumId="37">
    <w:nsid w:val="6EC4208F"/>
    <w:multiLevelType w:val="hybridMultilevel"/>
    <w:tmpl w:val="AA8EA64C"/>
    <w:lvl w:ilvl="0" w:tplc="661CA9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2AE5B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770E7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FACA7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D0A76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47015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E287F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AA4A0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E38C7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8">
    <w:nsid w:val="719E7CA8"/>
    <w:multiLevelType w:val="hybridMultilevel"/>
    <w:tmpl w:val="2236E54A"/>
    <w:lvl w:ilvl="0" w:tplc="C91A753C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E5D23D38">
      <w:start w:val="1"/>
      <w:numFmt w:val="bullet"/>
      <w:lvlText w:val="-"/>
      <w:lvlJc w:val="left"/>
      <w:pPr>
        <w:ind w:left="2149" w:hanging="360"/>
      </w:pPr>
      <w:rPr>
        <w:rFonts w:ascii="SimSun-ExtB" w:eastAsia="SimSun-ExtB" w:hAnsi="SimSun-ExtB" w:hint="eastAsia"/>
      </w:rPr>
    </w:lvl>
    <w:lvl w:ilvl="2" w:tplc="E58859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325B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B4480B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22895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A50E9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52AB2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D8E21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224653"/>
    <w:multiLevelType w:val="hybridMultilevel"/>
    <w:tmpl w:val="24F65D16"/>
    <w:lvl w:ilvl="0" w:tplc="83F0FA3C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57048A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830AD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6FAC8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1AC2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0124F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A22F59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076A2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25C951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9749E8"/>
    <w:multiLevelType w:val="hybridMultilevel"/>
    <w:tmpl w:val="34B0C8D8"/>
    <w:lvl w:ilvl="0" w:tplc="AFDAE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338C0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CEA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8F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82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B40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AB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AA4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500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A6624"/>
    <w:multiLevelType w:val="multilevel"/>
    <w:tmpl w:val="2678208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</w:rPr>
    </w:lvl>
    <w:lvl w:ilvl="1">
      <w:start w:val="4"/>
      <w:numFmt w:val="decimal"/>
      <w:lvlText w:val="%1.%2."/>
      <w:lvlJc w:val="left"/>
      <w:pPr>
        <w:ind w:left="0" w:firstLine="0"/>
      </w:pPr>
      <w:rPr>
        <w:color w:val="000000"/>
        <w:spacing w:val="0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31"/>
  </w:num>
  <w:num w:numId="5">
    <w:abstractNumId w:val="34"/>
  </w:num>
  <w:num w:numId="6">
    <w:abstractNumId w:val="9"/>
  </w:num>
  <w:num w:numId="7">
    <w:abstractNumId w:val="38"/>
  </w:num>
  <w:num w:numId="8">
    <w:abstractNumId w:val="12"/>
  </w:num>
  <w:num w:numId="9">
    <w:abstractNumId w:val="2"/>
  </w:num>
  <w:num w:numId="10">
    <w:abstractNumId w:val="19"/>
  </w:num>
  <w:num w:numId="11">
    <w:abstractNumId w:val="26"/>
  </w:num>
  <w:num w:numId="12">
    <w:abstractNumId w:val="14"/>
  </w:num>
  <w:num w:numId="13">
    <w:abstractNumId w:val="39"/>
  </w:num>
  <w:num w:numId="14">
    <w:abstractNumId w:val="35"/>
  </w:num>
  <w:num w:numId="15">
    <w:abstractNumId w:val="27"/>
  </w:num>
  <w:num w:numId="16">
    <w:abstractNumId w:val="15"/>
  </w:num>
  <w:num w:numId="17">
    <w:abstractNumId w:val="15"/>
  </w:num>
  <w:num w:numId="18">
    <w:abstractNumId w:val="23"/>
  </w:num>
  <w:num w:numId="19">
    <w:abstractNumId w:val="21"/>
  </w:num>
  <w:num w:numId="20">
    <w:abstractNumId w:val="15"/>
  </w:num>
  <w:num w:numId="21">
    <w:abstractNumId w:val="15"/>
    <w:lvlOverride w:ilvl="0">
      <w:startOverride w:val="2"/>
    </w:lvlOverride>
    <w:lvlOverride w:ilvl="1">
      <w:startOverride w:val="2"/>
    </w:lvlOverride>
  </w:num>
  <w:num w:numId="22">
    <w:abstractNumId w:val="15"/>
  </w:num>
  <w:num w:numId="23">
    <w:abstractNumId w:val="1"/>
  </w:num>
  <w:num w:numId="24">
    <w:abstractNumId w:val="1"/>
  </w:num>
  <w:num w:numId="25">
    <w:abstractNumId w:val="40"/>
  </w:num>
  <w:num w:numId="26">
    <w:abstractNumId w:val="29"/>
  </w:num>
  <w:num w:numId="27">
    <w:abstractNumId w:val="1"/>
  </w:num>
  <w:num w:numId="28">
    <w:abstractNumId w:val="1"/>
  </w:num>
  <w:num w:numId="29">
    <w:abstractNumId w:val="20"/>
  </w:num>
  <w:num w:numId="30">
    <w:abstractNumId w:val="13"/>
  </w:num>
  <w:num w:numId="31">
    <w:abstractNumId w:val="18"/>
  </w:num>
  <w:num w:numId="32">
    <w:abstractNumId w:val="25"/>
  </w:num>
  <w:num w:numId="33">
    <w:abstractNumId w:val="11"/>
  </w:num>
  <w:num w:numId="34">
    <w:abstractNumId w:val="24"/>
  </w:num>
  <w:num w:numId="35">
    <w:abstractNumId w:val="16"/>
  </w:num>
  <w:num w:numId="36">
    <w:abstractNumId w:val="30"/>
  </w:num>
  <w:num w:numId="37">
    <w:abstractNumId w:val="0"/>
  </w:num>
  <w:num w:numId="38">
    <w:abstractNumId w:val="37"/>
  </w:num>
  <w:num w:numId="39">
    <w:abstractNumId w:val="32"/>
  </w:num>
  <w:num w:numId="40">
    <w:abstractNumId w:val="3"/>
  </w:num>
  <w:num w:numId="41">
    <w:abstractNumId w:val="6"/>
  </w:num>
  <w:num w:numId="42">
    <w:abstractNumId w:val="33"/>
  </w:num>
  <w:num w:numId="43">
    <w:abstractNumId w:val="36"/>
  </w:num>
  <w:num w:numId="44">
    <w:abstractNumId w:val="22"/>
  </w:num>
  <w:num w:numId="45">
    <w:abstractNumId w:val="17"/>
  </w:num>
  <w:num w:numId="46">
    <w:abstractNumId w:val="41"/>
  </w:num>
  <w:num w:numId="47">
    <w:abstractNumId w:val="10"/>
  </w:num>
  <w:num w:numId="48">
    <w:abstractNumId w:val="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35"/>
    <w:rsid w:val="00012D72"/>
    <w:rsid w:val="0034384E"/>
    <w:rsid w:val="00990535"/>
    <w:rsid w:val="00AB1C3D"/>
    <w:rsid w:val="00CE0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B2611-07F7-4E94-A16C-65ED6F4C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23"/>
      </w:numPr>
      <w:spacing w:before="480" w:after="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3"/>
      </w:numPr>
      <w:spacing w:before="200" w:after="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23"/>
      </w:numPr>
      <w:spacing w:before="200" w:after="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3"/>
      </w:numPr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3"/>
      </w:numPr>
      <w:spacing w:before="200" w:after="0"/>
      <w:outlineLvl w:val="4"/>
    </w:pPr>
    <w:rPr>
      <w:rFonts w:ascii="Cambria" w:eastAsia="Cambria" w:hAnsi="Cambria" w:cs="Cambria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3"/>
      </w:numPr>
      <w:spacing w:before="200" w:after="0"/>
      <w:outlineLvl w:val="5"/>
    </w:pPr>
    <w:rPr>
      <w:rFonts w:ascii="Cambria" w:eastAsia="Cambria" w:hAnsi="Cambria" w:cs="Cambria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3"/>
      </w:numPr>
      <w:spacing w:before="200" w:after="0"/>
      <w:outlineLvl w:val="6"/>
    </w:pPr>
    <w:rPr>
      <w:rFonts w:ascii="Cambria" w:eastAsia="Cambria" w:hAnsi="Cambria" w:cs="Cambria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3"/>
      </w:numPr>
      <w:spacing w:before="200" w:after="0"/>
      <w:outlineLvl w:val="7"/>
    </w:pPr>
    <w:rPr>
      <w:rFonts w:ascii="Cambria" w:eastAsia="Cambria" w:hAnsi="Cambria" w:cs="Cambria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3"/>
      </w:numPr>
      <w:spacing w:before="200" w:after="0"/>
      <w:outlineLvl w:val="8"/>
    </w:pPr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link w:val="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Cambria" w:hAnsi="Cambria" w:cs="Cambria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Cambria" w:hAnsi="Cambria" w:cs="Cambria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eastAsia="Cambria" w:hAnsi="Cambria" w:cs="Cambria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mbria" w:eastAsia="Cambria" w:hAnsi="Cambria" w:cs="Cambria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mbria" w:eastAsia="Cambria" w:hAnsi="Cambria" w:cs="Cambria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  <w:rPr>
      <w:lang w:eastAsia="ru-RU"/>
    </w:rPr>
  </w:style>
  <w:style w:type="paragraph" w:styleId="23">
    <w:name w:val="toc 2"/>
    <w:basedOn w:val="a"/>
    <w:next w:val="a"/>
    <w:uiPriority w:val="39"/>
    <w:unhideWhenUsed/>
    <w:qFormat/>
    <w:pPr>
      <w:spacing w:after="100"/>
      <w:ind w:left="220"/>
    </w:pPr>
    <w:rPr>
      <w:lang w:eastAsia="ru-RU"/>
    </w:rPr>
  </w:style>
  <w:style w:type="paragraph" w:styleId="13">
    <w:name w:val="toc 1"/>
    <w:basedOn w:val="a"/>
    <w:next w:val="a"/>
    <w:uiPriority w:val="39"/>
    <w:unhideWhenUsed/>
    <w:qFormat/>
    <w:pPr>
      <w:tabs>
        <w:tab w:val="left" w:pos="284"/>
        <w:tab w:val="right" w:leader="dot" w:pos="9344"/>
      </w:tabs>
      <w:spacing w:after="0" w:line="312" w:lineRule="auto"/>
      <w:jc w:val="both"/>
    </w:pPr>
    <w:rPr>
      <w:lang w:eastAsia="ru-RU"/>
    </w:rPr>
  </w:style>
  <w:style w:type="paragraph" w:styleId="32">
    <w:name w:val="toc 3"/>
    <w:basedOn w:val="a"/>
    <w:next w:val="a"/>
    <w:uiPriority w:val="39"/>
    <w:semiHidden/>
    <w:unhideWhenUsed/>
    <w:qFormat/>
    <w:pPr>
      <w:spacing w:after="100"/>
      <w:ind w:left="440"/>
    </w:pPr>
    <w:rPr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14">
    <w:name w:val="Стиль1"/>
    <w:basedOn w:val="a"/>
    <w:link w:val="15"/>
    <w:qFormat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5">
    <w:name w:val="Стиль1 Знак"/>
    <w:link w:val="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rPr>
      <w:color w:val="0000FF"/>
      <w:u w:val="single"/>
    </w:rPr>
  </w:style>
  <w:style w:type="paragraph" w:styleId="afb">
    <w:name w:val="Subtitle"/>
    <w:basedOn w:val="a"/>
    <w:link w:val="afc"/>
    <w:qFormat/>
    <w:pPr>
      <w:widowControl w:val="0"/>
      <w:spacing w:before="240"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fc">
    <w:name w:val="Подзаголовок Знак"/>
    <w:basedOn w:val="a0"/>
    <w:link w:val="af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Plain Text"/>
    <w:basedOn w:val="a"/>
    <w:link w:val="afe"/>
    <w:uiPriority w:val="99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</w:rPr>
  </w:style>
  <w:style w:type="character" w:customStyle="1" w:styleId="Bodytext2BoldSpacing3pt">
    <w:name w:val="Body text (2) + Bold;Spacing 3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6"/>
      <w:szCs w:val="26"/>
      <w:u w:val="none"/>
      <w:lang w:val="ru-RU" w:eastAsia="ru-RU" w:bidi="ru-RU"/>
    </w:rPr>
  </w:style>
  <w:style w:type="paragraph" w:customStyle="1" w:styleId="16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">
    <w:name w:val="Body text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920" w:after="0" w:line="299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12">
    <w:name w:val="Основной текст1"/>
    <w:basedOn w:val="16"/>
    <w:link w:val="-31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5585</Words>
  <Characters>31839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Замглавы</cp:lastModifiedBy>
  <cp:revision>2</cp:revision>
  <dcterms:created xsi:type="dcterms:W3CDTF">2023-11-13T06:36:00Z</dcterms:created>
  <dcterms:modified xsi:type="dcterms:W3CDTF">2023-11-13T06:36:00Z</dcterms:modified>
</cp:coreProperties>
</file>