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E36" w:rsidRDefault="003B7F05">
      <w:pPr>
        <w:ind w:right="424"/>
        <w:jc w:val="right"/>
        <w:rPr>
          <w:b/>
          <w:sz w:val="26"/>
          <w:szCs w:val="28"/>
        </w:rPr>
      </w:pPr>
      <w:bookmarkStart w:id="0" w:name="_GoBack"/>
      <w:bookmarkEnd w:id="0"/>
      <w:r>
        <w:rPr>
          <w:b/>
          <w:sz w:val="26"/>
          <w:szCs w:val="28"/>
        </w:rPr>
        <w:t>Приложение №1</w:t>
      </w:r>
    </w:p>
    <w:p w:rsidR="005C7E36" w:rsidRDefault="003B7F05">
      <w:pPr>
        <w:ind w:right="424"/>
        <w:jc w:val="right"/>
        <w:rPr>
          <w:sz w:val="26"/>
          <w:szCs w:val="28"/>
        </w:rPr>
      </w:pPr>
      <w:r>
        <w:rPr>
          <w:sz w:val="26"/>
          <w:szCs w:val="28"/>
        </w:rPr>
        <w:t>к решению земского собрания</w:t>
      </w:r>
    </w:p>
    <w:p w:rsidR="005C7E36" w:rsidRPr="006C42C1" w:rsidRDefault="00927099">
      <w:pPr>
        <w:ind w:right="424"/>
        <w:jc w:val="right"/>
      </w:pPr>
      <w:r>
        <w:rPr>
          <w:sz w:val="26"/>
          <w:szCs w:val="28"/>
        </w:rPr>
        <w:t>Наголенского</w:t>
      </w:r>
      <w:r w:rsidR="003B7F05">
        <w:rPr>
          <w:sz w:val="26"/>
          <w:szCs w:val="28"/>
        </w:rPr>
        <w:t xml:space="preserve"> </w:t>
      </w:r>
      <w:r w:rsidR="003B7F05" w:rsidRPr="006C42C1">
        <w:rPr>
          <w:sz w:val="26"/>
          <w:szCs w:val="28"/>
        </w:rPr>
        <w:t>сельского поселения</w:t>
      </w:r>
    </w:p>
    <w:p w:rsidR="005C7E36" w:rsidRPr="006C42C1" w:rsidRDefault="00927099">
      <w:pPr>
        <w:ind w:right="424"/>
        <w:jc w:val="right"/>
      </w:pPr>
      <w:r w:rsidRPr="006C42C1">
        <w:rPr>
          <w:sz w:val="26"/>
          <w:szCs w:val="28"/>
        </w:rPr>
        <w:t>от 29 ноября</w:t>
      </w:r>
      <w:r w:rsidR="003B7F05" w:rsidRPr="006C42C1">
        <w:rPr>
          <w:sz w:val="26"/>
          <w:szCs w:val="28"/>
        </w:rPr>
        <w:t xml:space="preserve"> 2024г</w:t>
      </w:r>
      <w:r w:rsidR="006C42C1" w:rsidRPr="006C42C1">
        <w:rPr>
          <w:sz w:val="26"/>
          <w:szCs w:val="28"/>
        </w:rPr>
        <w:t>. № 55</w:t>
      </w:r>
    </w:p>
    <w:p w:rsidR="005C7E36" w:rsidRDefault="005C7E36">
      <w:pPr>
        <w:ind w:right="424"/>
        <w:jc w:val="both"/>
        <w:rPr>
          <w:b/>
          <w:sz w:val="26"/>
          <w:szCs w:val="28"/>
        </w:rPr>
      </w:pPr>
    </w:p>
    <w:p w:rsidR="005C7E36" w:rsidRDefault="005C7E36">
      <w:pPr>
        <w:ind w:right="424"/>
        <w:jc w:val="both"/>
        <w:rPr>
          <w:b/>
          <w:sz w:val="26"/>
        </w:rPr>
      </w:pPr>
    </w:p>
    <w:p w:rsidR="005C7E36" w:rsidRDefault="003B7F05">
      <w:pPr>
        <w:shd w:val="clear" w:color="auto" w:fill="FFFFFF"/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</w:t>
      </w:r>
    </w:p>
    <w:p w:rsidR="005C7E36" w:rsidRPr="00927099" w:rsidRDefault="003B7F05">
      <w:pPr>
        <w:shd w:val="clear" w:color="auto" w:fill="FFFFFF"/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порядке</w:t>
      </w:r>
      <w:r>
        <w:rPr>
          <w:b/>
          <w:color w:val="000000"/>
          <w:sz w:val="28"/>
          <w:szCs w:val="28"/>
          <w:highlight w:val="white"/>
        </w:rPr>
        <w:t xml:space="preserve"> предоставления дополнительных гарантий муниципальным </w:t>
      </w:r>
      <w:r w:rsidRPr="00927099">
        <w:rPr>
          <w:b/>
          <w:color w:val="000000"/>
          <w:sz w:val="28"/>
          <w:szCs w:val="28"/>
        </w:rPr>
        <w:t xml:space="preserve">служащим </w:t>
      </w:r>
      <w:r w:rsidR="00927099" w:rsidRPr="00927099">
        <w:rPr>
          <w:b/>
          <w:sz w:val="28"/>
          <w:szCs w:val="28"/>
        </w:rPr>
        <w:t>Наголенского</w:t>
      </w:r>
      <w:r w:rsidRPr="00927099">
        <w:rPr>
          <w:b/>
          <w:sz w:val="28"/>
          <w:szCs w:val="28"/>
        </w:rPr>
        <w:t xml:space="preserve"> сельского поселения </w:t>
      </w:r>
      <w:r w:rsidRPr="00927099">
        <w:rPr>
          <w:b/>
          <w:color w:val="000000"/>
          <w:sz w:val="28"/>
          <w:szCs w:val="28"/>
        </w:rPr>
        <w:t>муниципального района «Ровеньский район» Белгородской области</w:t>
      </w:r>
    </w:p>
    <w:p w:rsidR="005C7E36" w:rsidRPr="00927099" w:rsidRDefault="005C7E36">
      <w:pPr>
        <w:shd w:val="clear" w:color="auto" w:fill="FFFFFF"/>
        <w:ind w:firstLine="540"/>
        <w:jc w:val="center"/>
        <w:rPr>
          <w:b/>
          <w:color w:val="000000"/>
          <w:sz w:val="28"/>
          <w:szCs w:val="28"/>
        </w:rPr>
      </w:pPr>
    </w:p>
    <w:p w:rsidR="005C7E36" w:rsidRPr="00927099" w:rsidRDefault="003B7F05">
      <w:pPr>
        <w:shd w:val="clear" w:color="auto" w:fill="FFFFFF"/>
        <w:ind w:firstLine="540"/>
        <w:jc w:val="center"/>
        <w:rPr>
          <w:b/>
          <w:color w:val="000000"/>
          <w:sz w:val="28"/>
          <w:szCs w:val="28"/>
        </w:rPr>
      </w:pPr>
      <w:r w:rsidRPr="00927099">
        <w:rPr>
          <w:b/>
          <w:color w:val="000000"/>
          <w:sz w:val="28"/>
          <w:szCs w:val="28"/>
        </w:rPr>
        <w:t>1. Общие положения</w:t>
      </w:r>
    </w:p>
    <w:p w:rsidR="005C7E36" w:rsidRPr="00927099" w:rsidRDefault="005C7E36">
      <w:pPr>
        <w:shd w:val="clear" w:color="auto" w:fill="FFFFFF"/>
        <w:ind w:firstLine="540"/>
        <w:jc w:val="center"/>
        <w:rPr>
          <w:b/>
          <w:color w:val="000000"/>
          <w:sz w:val="28"/>
          <w:szCs w:val="28"/>
        </w:rPr>
      </w:pPr>
    </w:p>
    <w:p w:rsidR="005C7E36" w:rsidRPr="00927099" w:rsidRDefault="003B7F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709"/>
        <w:jc w:val="both"/>
        <w:rPr>
          <w:color w:val="000000"/>
          <w:sz w:val="28"/>
        </w:rPr>
      </w:pPr>
      <w:r w:rsidRPr="00927099">
        <w:rPr>
          <w:color w:val="000000" w:themeColor="text1"/>
          <w:sz w:val="28"/>
        </w:rPr>
        <w:t xml:space="preserve">Настоящее Положение разработано </w:t>
      </w:r>
      <w:r w:rsidRPr="00927099">
        <w:rPr>
          <w:color w:val="0A0404"/>
          <w:sz w:val="28"/>
        </w:rPr>
        <w:t>в соответствии с Трудовым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Федерации», Федеральным законом от 02.03.2007г. № 25-ФЗ «О муниципальной службе в Российской Федерации», Законом Белгородской области от 24.09.2007г. №150 «Об особенностях организации муниципальной службы в Белгородской области», Законом Белгородской области от 26.09.2024г. №399 «О внесении изменений в закон Белгородской области «Об особенностях организации муниципальной службы в Белгородской области»,</w:t>
      </w:r>
      <w:r w:rsidRPr="00927099">
        <w:rPr>
          <w:color w:val="000000"/>
          <w:sz w:val="28"/>
          <w:szCs w:val="28"/>
        </w:rPr>
        <w:t xml:space="preserve"> руководствуясь Уставом </w:t>
      </w:r>
      <w:r w:rsidR="00927099" w:rsidRPr="00927099">
        <w:rPr>
          <w:color w:val="000000"/>
          <w:sz w:val="28"/>
          <w:szCs w:val="28"/>
        </w:rPr>
        <w:t>Наголенского</w:t>
      </w:r>
      <w:r w:rsidRPr="00927099">
        <w:rPr>
          <w:color w:val="000000"/>
          <w:sz w:val="28"/>
          <w:szCs w:val="28"/>
        </w:rPr>
        <w:t xml:space="preserve"> сельского поселения муниципального района «Ровеньский район» Белгородской области.</w:t>
      </w:r>
    </w:p>
    <w:p w:rsidR="005C7E36" w:rsidRDefault="003B7F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709"/>
        <w:jc w:val="both"/>
        <w:rPr>
          <w:color w:val="000000"/>
          <w:sz w:val="28"/>
        </w:rPr>
      </w:pPr>
      <w:r w:rsidRPr="00927099">
        <w:rPr>
          <w:color w:val="000000" w:themeColor="text1"/>
          <w:sz w:val="28"/>
        </w:rPr>
        <w:t xml:space="preserve">Настоящее Положение определяет порядок предоставления дополнительных гарантий муниципальным служащим </w:t>
      </w:r>
      <w:r w:rsidR="00927099" w:rsidRPr="00927099">
        <w:rPr>
          <w:sz w:val="28"/>
          <w:szCs w:val="28"/>
        </w:rPr>
        <w:t>Наголенского</w:t>
      </w:r>
      <w:r w:rsidRPr="00927099">
        <w:rPr>
          <w:sz w:val="28"/>
          <w:szCs w:val="28"/>
        </w:rPr>
        <w:t xml:space="preserve"> сельского поселения</w:t>
      </w:r>
      <w:r w:rsidRPr="00927099">
        <w:rPr>
          <w:b/>
          <w:sz w:val="28"/>
          <w:szCs w:val="28"/>
        </w:rPr>
        <w:t xml:space="preserve"> </w:t>
      </w:r>
      <w:r w:rsidRPr="00927099">
        <w:rPr>
          <w:color w:val="000000" w:themeColor="text1"/>
          <w:sz w:val="28"/>
        </w:rPr>
        <w:t>муниципального района «Ровеньский</w:t>
      </w:r>
      <w:r>
        <w:rPr>
          <w:color w:val="000000" w:themeColor="text1"/>
          <w:sz w:val="28"/>
        </w:rPr>
        <w:t xml:space="preserve"> район» Белгородской области (далее - муниципальный служащий).</w:t>
      </w:r>
    </w:p>
    <w:p w:rsidR="005C7E36" w:rsidRDefault="005C7E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709"/>
        <w:jc w:val="both"/>
        <w:rPr>
          <w:color w:val="000000"/>
          <w:sz w:val="28"/>
        </w:rPr>
      </w:pPr>
    </w:p>
    <w:p w:rsidR="005C7E36" w:rsidRDefault="003B7F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 w:themeColor="text1"/>
          <w:sz w:val="28"/>
        </w:rPr>
        <w:t xml:space="preserve">2. Дополнительные гарантии, предоставляемые </w:t>
      </w:r>
    </w:p>
    <w:p w:rsidR="005C7E36" w:rsidRDefault="003B7F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 w:themeColor="text1"/>
          <w:sz w:val="28"/>
        </w:rPr>
        <w:t>муниципальному служащему</w:t>
      </w:r>
    </w:p>
    <w:p w:rsidR="005C7E36" w:rsidRDefault="005C7E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709"/>
        <w:jc w:val="center"/>
        <w:rPr>
          <w:b/>
          <w:color w:val="000000"/>
          <w:sz w:val="28"/>
        </w:rPr>
      </w:pPr>
    </w:p>
    <w:p w:rsidR="005C7E36" w:rsidRDefault="003B7F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709"/>
        <w:jc w:val="both"/>
        <w:rPr>
          <w:color w:val="000000"/>
          <w:sz w:val="28"/>
        </w:rPr>
      </w:pPr>
      <w:r>
        <w:rPr>
          <w:color w:val="000000" w:themeColor="text1"/>
          <w:sz w:val="28"/>
        </w:rPr>
        <w:t>Для обеспечения правовой и социальной защищенности муниципальных</w:t>
      </w:r>
    </w:p>
    <w:p w:rsidR="005C7E36" w:rsidRDefault="003B7F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jc w:val="both"/>
        <w:rPr>
          <w:color w:val="000000"/>
          <w:sz w:val="28"/>
        </w:rPr>
      </w:pPr>
      <w:r>
        <w:rPr>
          <w:color w:val="000000" w:themeColor="text1"/>
          <w:sz w:val="28"/>
        </w:rPr>
        <w:t>служащих, повышения мотивации эффективного исполнения ими своих должностных обязанностей, укрепления стабильности профессионального состава кадров муниципальной службы и в порядке компенсации ограничений, установленных федеральными законами, муниципальным служащим могут быть предоставлены дополнительные гарантии.</w:t>
      </w:r>
    </w:p>
    <w:p w:rsidR="005C7E36" w:rsidRDefault="003B7F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jc w:val="both"/>
        <w:rPr>
          <w:color w:val="000000"/>
          <w:sz w:val="28"/>
          <w:szCs w:val="28"/>
        </w:rPr>
      </w:pPr>
      <w:r>
        <w:rPr>
          <w:sz w:val="28"/>
        </w:rPr>
        <w:tab/>
        <w:t xml:space="preserve">В соответствии с </w:t>
      </w:r>
      <w:r>
        <w:rPr>
          <w:color w:val="0A0404"/>
          <w:sz w:val="28"/>
          <w:highlight w:val="white"/>
        </w:rPr>
        <w:t>Законом Белгородской области от 24.09.2007г. №150 «Об особенностях организации муниципальной службы в Белгородской области</w:t>
      </w:r>
      <w:r w:rsidR="00927099">
        <w:rPr>
          <w:color w:val="0A0404"/>
          <w:sz w:val="28"/>
          <w:highlight w:val="white"/>
        </w:rPr>
        <w:t>», Законом</w:t>
      </w:r>
      <w:r>
        <w:rPr>
          <w:color w:val="0A0404"/>
          <w:sz w:val="28"/>
          <w:highlight w:val="white"/>
        </w:rPr>
        <w:t xml:space="preserve"> Белгородской области от </w:t>
      </w:r>
      <w:r>
        <w:rPr>
          <w:color w:val="0A0404"/>
          <w:sz w:val="28"/>
        </w:rPr>
        <w:t xml:space="preserve">26.09.2024г. №399 «О внесении изменений в закон Белгородской области «Об особенностях организации </w:t>
      </w:r>
      <w:r w:rsidRPr="00927099">
        <w:rPr>
          <w:color w:val="0A0404"/>
          <w:sz w:val="28"/>
        </w:rPr>
        <w:t>муниципальной службы в Белгородской области»,</w:t>
      </w:r>
      <w:r w:rsidRPr="00927099">
        <w:rPr>
          <w:color w:val="000000"/>
          <w:sz w:val="28"/>
          <w:szCs w:val="28"/>
        </w:rPr>
        <w:t xml:space="preserve"> руководствуясь Уставом </w:t>
      </w:r>
      <w:r w:rsidR="00927099" w:rsidRPr="00927099">
        <w:rPr>
          <w:sz w:val="28"/>
          <w:szCs w:val="28"/>
        </w:rPr>
        <w:t>Наголенского</w:t>
      </w:r>
      <w:r w:rsidRPr="00927099">
        <w:rPr>
          <w:sz w:val="28"/>
          <w:szCs w:val="28"/>
        </w:rPr>
        <w:t xml:space="preserve"> сельского поселения </w:t>
      </w:r>
      <w:r w:rsidRPr="00927099">
        <w:rPr>
          <w:color w:val="000000"/>
          <w:sz w:val="28"/>
          <w:szCs w:val="28"/>
        </w:rPr>
        <w:t xml:space="preserve">муниципального района «Ровеньский район» Белгородской </w:t>
      </w:r>
      <w:r>
        <w:rPr>
          <w:color w:val="000000"/>
          <w:sz w:val="28"/>
          <w:szCs w:val="28"/>
          <w:highlight w:val="white"/>
        </w:rPr>
        <w:t>област</w:t>
      </w:r>
      <w:r>
        <w:rPr>
          <w:color w:val="000000"/>
          <w:sz w:val="28"/>
          <w:szCs w:val="28"/>
        </w:rPr>
        <w:t>и муниципальному служащему гарантируются:</w:t>
      </w:r>
    </w:p>
    <w:p w:rsidR="005C7E36" w:rsidRDefault="003B7F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jc w:val="both"/>
        <w:rPr>
          <w:color w:val="0A0404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1)</w:t>
      </w:r>
      <w:r>
        <w:rPr>
          <w:sz w:val="28"/>
          <w:highlight w:val="white"/>
        </w:rPr>
        <w:t xml:space="preserve"> дополнительные денежные выплаты, предусмотренные </w:t>
      </w:r>
      <w:r>
        <w:rPr>
          <w:sz w:val="28"/>
        </w:rPr>
        <w:t xml:space="preserve">Законом </w:t>
      </w:r>
      <w:r>
        <w:rPr>
          <w:color w:val="0A0404"/>
          <w:sz w:val="28"/>
          <w:highlight w:val="white"/>
        </w:rPr>
        <w:t>Белгородской области от 24.09.2007г. №150 «Об особенностях организации муниципальной службы в Белгородской области»</w:t>
      </w:r>
      <w:r>
        <w:rPr>
          <w:color w:val="0A0404"/>
          <w:sz w:val="28"/>
          <w:szCs w:val="28"/>
        </w:rPr>
        <w:t>.</w:t>
      </w:r>
    </w:p>
    <w:p w:rsidR="005C7E36" w:rsidRDefault="003B7F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480"/>
        <w:jc w:val="both"/>
        <w:rPr>
          <w:sz w:val="28"/>
          <w:szCs w:val="28"/>
        </w:rPr>
      </w:pPr>
      <w:r>
        <w:rPr>
          <w:color w:val="0A0404"/>
          <w:sz w:val="28"/>
        </w:rPr>
        <w:tab/>
      </w:r>
      <w:r>
        <w:rPr>
          <w:sz w:val="28"/>
        </w:rPr>
        <w:t>К дополнительным выплатам относятся:</w:t>
      </w:r>
    </w:p>
    <w:p w:rsidR="005C7E36" w:rsidRDefault="003B7F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- ежемесячная надбавка за классный чин, устанавливаемая в твердой денежной сумме таким образом, чтобы размер этой надбавки за каждый последующий классный чин отличался в большую сторону от размера надбавки за предыдущий классный чин;</w:t>
      </w:r>
    </w:p>
    <w:p w:rsidR="005C7E36" w:rsidRDefault="003B7F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sz w:val="28"/>
        </w:rPr>
      </w:pPr>
      <w:r>
        <w:rPr>
          <w:color w:val="000000"/>
          <w:sz w:val="28"/>
        </w:rPr>
        <w:t>- ежемесячная процентная надбавка к должностному окладу за стаж муниципальной службы: при стаже муниципальной службы от 1 года до 5 лет - 10 процентов, от 5 до 10 лет - 15 процентов, от 10 до 15 лет - 20 процентов, свыше 15 лет - 30 процентов;</w:t>
      </w:r>
    </w:p>
    <w:p w:rsidR="005C7E36" w:rsidRDefault="003B7F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sz w:val="28"/>
        </w:rPr>
      </w:pPr>
      <w:r>
        <w:rPr>
          <w:color w:val="000000"/>
          <w:sz w:val="28"/>
        </w:rPr>
        <w:t>- ежемесячная процентная надбавка к должностному окладу за особые условия муниципальной службы в следующих размерах:</w:t>
      </w:r>
    </w:p>
    <w:p w:rsidR="005C7E36" w:rsidRDefault="003B7F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sz w:val="28"/>
        </w:rPr>
      </w:pPr>
      <w:r>
        <w:rPr>
          <w:color w:val="000000"/>
          <w:sz w:val="28"/>
        </w:rPr>
        <w:t>а) для высшей группы должностей муниципальной службы - от 120 до 150 процентов должностного оклада;</w:t>
      </w:r>
    </w:p>
    <w:p w:rsidR="005C7E36" w:rsidRDefault="003B7F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sz w:val="28"/>
        </w:rPr>
      </w:pPr>
      <w:r>
        <w:rPr>
          <w:color w:val="000000"/>
          <w:sz w:val="28"/>
        </w:rPr>
        <w:t>б) для главной группы должностей муниципальной службы - от 90 до 120 процентов должностного оклада;</w:t>
      </w:r>
    </w:p>
    <w:p w:rsidR="005C7E36" w:rsidRDefault="003B7F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sz w:val="28"/>
        </w:rPr>
      </w:pPr>
      <w:r>
        <w:rPr>
          <w:color w:val="000000"/>
          <w:sz w:val="28"/>
        </w:rPr>
        <w:t>в) для ведущей группы должностей муниципальной службы - от 60 до 90 процентов должностного оклада;</w:t>
      </w:r>
    </w:p>
    <w:p w:rsidR="005C7E36" w:rsidRDefault="003B7F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sz w:val="28"/>
        </w:rPr>
      </w:pPr>
      <w:r>
        <w:rPr>
          <w:color w:val="000000"/>
          <w:sz w:val="28"/>
        </w:rPr>
        <w:t>г) для старшей группы должностей муниципальной службы - от 40 до 60 процентов должностного оклада;</w:t>
      </w:r>
    </w:p>
    <w:p w:rsidR="005C7E36" w:rsidRDefault="003B7F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sz w:val="28"/>
        </w:rPr>
      </w:pPr>
      <w:r>
        <w:rPr>
          <w:color w:val="000000"/>
          <w:sz w:val="28"/>
        </w:rPr>
        <w:t>д) для младшей группы должностей муниципальной службы - от 20 до 40 процентов должностного оклада;</w:t>
      </w:r>
    </w:p>
    <w:p w:rsidR="005C7E36" w:rsidRDefault="003B7F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sz w:val="28"/>
        </w:rPr>
      </w:pPr>
      <w:r>
        <w:rPr>
          <w:color w:val="000000"/>
          <w:sz w:val="28"/>
        </w:rPr>
        <w:t>- ежемесячное денежное поощрение в размере до 100 процентов должностного оклада в зависимости от количественных параметров и качественных характеристик работы муниципального служащего за прошедший месяц;</w:t>
      </w:r>
    </w:p>
    <w:p w:rsidR="005C7E36" w:rsidRDefault="003B7F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sz w:val="28"/>
        </w:rPr>
      </w:pPr>
      <w:r>
        <w:rPr>
          <w:color w:val="000000"/>
          <w:sz w:val="28"/>
        </w:rPr>
        <w:t>- ежеквартальная премия, размер которой зависит от количества и качества выполнения муниципальным служащим особо важных и сложных заданий;</w:t>
      </w:r>
    </w:p>
    <w:p w:rsidR="005C7E36" w:rsidRDefault="003B7F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- единовременная выплата при предоставлении ежегодного оплачиваемого отпуска.</w:t>
      </w:r>
    </w:p>
    <w:p w:rsidR="005C7E36" w:rsidRDefault="003B7F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2) Материальная помощь</w:t>
      </w:r>
      <w:r>
        <w:rPr>
          <w:color w:val="000000"/>
          <w:sz w:val="28"/>
        </w:rPr>
        <w:t>.</w:t>
      </w:r>
    </w:p>
    <w:p w:rsidR="005C7E36" w:rsidRDefault="003B7F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письменного заявления муниципального служащего и по решению представителя нанимателя за счет экономии по фонду оплаты труда муниципального органа также может оказываться материальная помощь в связи с особыми жизненными обстоятельствами и непредвиденными событиями:</w:t>
      </w:r>
    </w:p>
    <w:p w:rsidR="005C7E36" w:rsidRDefault="003B7F05">
      <w:pPr>
        <w:pStyle w:val="afc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в случае смерти супруга, супруги, детей, родителей муниципального служащего при предъявлении свидетельства о смерти и документов, подтверждающих родство, копии которых прилагаются к заявлению - в размере до трех должностных окладов.</w:t>
      </w:r>
    </w:p>
    <w:p w:rsidR="005C7E36" w:rsidRDefault="003B7F05">
      <w:pPr>
        <w:pStyle w:val="afc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смерти муниципального служащего материальная помощь может выплачиваться одному из членов его семьи (супруг, супруга, дети, родители) на основании письменного заявления при предъявлении свидетельства о смерти и документов, подтверждающих принадлежность к членам семьи муниципального служащего - в размере до трех должностных окладов;</w:t>
      </w:r>
    </w:p>
    <w:p w:rsidR="005C7E36" w:rsidRDefault="003B7F05">
      <w:pPr>
        <w:pStyle w:val="afc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связи с утратой или повреждением имущества в результате пожара или стихийного бедствия на основании письменного заявления </w:t>
      </w:r>
      <w:r>
        <w:rPr>
          <w:sz w:val="28"/>
          <w:szCs w:val="28"/>
        </w:rPr>
        <w:lastRenderedPageBreak/>
        <w:t xml:space="preserve">муниципального служащего  при предъявлении подтверждающих документов уполномоченных органов, копии которых прилагаются к заявлению, - в размере до двух должностных окладов; </w:t>
      </w:r>
    </w:p>
    <w:p w:rsidR="005C7E36" w:rsidRDefault="003B7F05">
      <w:pPr>
        <w:pStyle w:val="afc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 случае необходимости лечения, дорогостоящей операции, восстановления здоровья в связи с полученным увечьем, заболеванием, перенесенной аварией, травмой или несчастным случаем на основании медицинского заключения - в размере до двух должностных окладов; </w:t>
      </w:r>
    </w:p>
    <w:p w:rsidR="005C7E36" w:rsidRDefault="003B7F05">
      <w:pPr>
        <w:pStyle w:val="afc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в случае рождения ребенка у муниципального служащего, регистрации брака муниципального служащего при предъявлении свидетельства о рождении или свидетельства о браке соответственно, копии которых прилагаются к заявлению, - в размере до  двух должностных окладов.</w:t>
      </w:r>
    </w:p>
    <w:p w:rsidR="005C7E36" w:rsidRDefault="003B7F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д) в случае призыва муниципального служащего на военную службу по мобилизации или заключения контракта в соответствии с пунктом 7 статьи 38 Федерального закона от 28 марта 1998 года № 53-ФЗ «О воинской обязанности и военной службе», либо контракта о добровольном содействии в выполнении задач, возложенных на Вооруженные Силы РФ или войска национальной гвардии РФ, при предъявлении копии повестки или уведомления федерального органа исполнительной власти о заключении с муниципальным служащим контракта о прохождении военной службы в соответствии с пунктом 7 статьи 38 Федерального закона от 28 марта 1998 года № 53-ФЗ «О воинской обязанности и военной службе», либо контракта о добровольном содействии в выполнении задач, возложенных на Вооруженные Силы РФ или войска национальной гвардии РФ, – в размере до четырех должностных окладов.</w:t>
      </w:r>
    </w:p>
    <w:p w:rsidR="005C7E36" w:rsidRDefault="003B7F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sz w:val="28"/>
        </w:rPr>
      </w:pPr>
      <w:r>
        <w:rPr>
          <w:sz w:val="28"/>
          <w:szCs w:val="28"/>
        </w:rPr>
        <w:t>Выплата материальной помощи осуществляется в соответствии с решением представительного органа.</w:t>
      </w:r>
    </w:p>
    <w:p w:rsidR="005C7E36" w:rsidRPr="00927099" w:rsidRDefault="003B7F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  <w:highlight w:val="white"/>
        </w:rPr>
        <w:t>3) Выплата на санаторно-</w:t>
      </w:r>
      <w:r w:rsidRPr="00927099">
        <w:rPr>
          <w:color w:val="000000"/>
          <w:sz w:val="28"/>
        </w:rPr>
        <w:t xml:space="preserve">курортное лечение лицам, замещающих должности муниципальной службы </w:t>
      </w:r>
      <w:r w:rsidR="00927099" w:rsidRPr="00927099">
        <w:rPr>
          <w:sz w:val="28"/>
          <w:szCs w:val="28"/>
        </w:rPr>
        <w:t>Наголенского</w:t>
      </w:r>
      <w:r w:rsidRPr="00927099">
        <w:rPr>
          <w:sz w:val="28"/>
          <w:szCs w:val="28"/>
        </w:rPr>
        <w:t xml:space="preserve"> сельского поселения </w:t>
      </w:r>
      <w:r w:rsidRPr="00927099">
        <w:rPr>
          <w:color w:val="000000"/>
          <w:sz w:val="28"/>
        </w:rPr>
        <w:t>муниципального района.</w:t>
      </w:r>
    </w:p>
    <w:p w:rsidR="005C7E36" w:rsidRDefault="003B7F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/>
          <w:sz w:val="28"/>
          <w:highlight w:val="white"/>
        </w:rPr>
      </w:pPr>
      <w:r w:rsidRPr="00927099">
        <w:rPr>
          <w:rFonts w:eastAsia="PT Astra Serif"/>
          <w:b/>
          <w:color w:val="000000" w:themeColor="text1"/>
          <w:sz w:val="28"/>
          <w:szCs w:val="28"/>
        </w:rPr>
        <w:t xml:space="preserve"> </w:t>
      </w:r>
      <w:r w:rsidRPr="00927099">
        <w:rPr>
          <w:rFonts w:eastAsia="PT Astra Serif"/>
          <w:color w:val="000000" w:themeColor="text1"/>
          <w:sz w:val="28"/>
          <w:szCs w:val="28"/>
        </w:rPr>
        <w:t>Выплата на санаторно-курортное лечение лицам, замещающих</w:t>
      </w:r>
      <w:r w:rsidRPr="00927099">
        <w:rPr>
          <w:color w:val="000000" w:themeColor="text1"/>
          <w:sz w:val="28"/>
        </w:rPr>
        <w:t xml:space="preserve"> должности муниципальной службы </w:t>
      </w:r>
      <w:r w:rsidR="00927099" w:rsidRPr="00927099">
        <w:rPr>
          <w:sz w:val="28"/>
          <w:szCs w:val="28"/>
        </w:rPr>
        <w:t>Наголенского</w:t>
      </w:r>
      <w:r w:rsidRPr="00927099">
        <w:rPr>
          <w:sz w:val="28"/>
          <w:szCs w:val="28"/>
        </w:rPr>
        <w:t xml:space="preserve"> сельского поселения </w:t>
      </w:r>
      <w:r w:rsidRPr="00927099">
        <w:rPr>
          <w:color w:val="000000" w:themeColor="text1"/>
          <w:sz w:val="28"/>
        </w:rPr>
        <w:t xml:space="preserve">муниципального района «Ровеньский район» Белгородской области производится </w:t>
      </w:r>
      <w:r w:rsidRPr="00927099">
        <w:rPr>
          <w:rFonts w:eastAsia="PT Astra Serif"/>
          <w:bCs/>
          <w:color w:val="000000" w:themeColor="text1"/>
          <w:sz w:val="28"/>
          <w:szCs w:val="28"/>
        </w:rPr>
        <w:t xml:space="preserve">в целях обеспечения социальной </w:t>
      </w:r>
      <w:r>
        <w:rPr>
          <w:rFonts w:eastAsia="PT Astra Serif"/>
          <w:bCs/>
          <w:color w:val="000000" w:themeColor="text1"/>
          <w:sz w:val="28"/>
          <w:szCs w:val="28"/>
          <w:highlight w:val="white"/>
        </w:rPr>
        <w:t>защищенности лиц, замещающих должности муниципальной службы, поддержания и (или) восстановления их здоровья, повышения мотивации к эффективному исполнению ими своих должностных обязанностей, укрепления стабильности профессионального кадрового состава и в порядке компенсации ограничений, установленных действующим законодательством Российской Федерации</w:t>
      </w:r>
      <w:r>
        <w:rPr>
          <w:color w:val="000000" w:themeColor="text1"/>
          <w:sz w:val="28"/>
          <w:highlight w:val="white"/>
        </w:rPr>
        <w:t>.</w:t>
      </w:r>
    </w:p>
    <w:p w:rsidR="005C7E36" w:rsidRPr="00927099" w:rsidRDefault="003B7F05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PT Astra Serif"/>
          <w:bCs/>
          <w:color w:val="000000" w:themeColor="text1"/>
          <w:sz w:val="28"/>
          <w:szCs w:val="28"/>
          <w:highlight w:val="white"/>
        </w:rPr>
        <w:t xml:space="preserve">Положение о порядке осуществления выплат на санаторно-курортное лечение лиц, замещающих </w:t>
      </w:r>
      <w:r>
        <w:rPr>
          <w:color w:val="000000" w:themeColor="text1"/>
          <w:sz w:val="28"/>
          <w:highlight w:val="white"/>
        </w:rPr>
        <w:t xml:space="preserve">должности муниципальной службы </w:t>
      </w:r>
      <w:r w:rsidR="00927099">
        <w:rPr>
          <w:sz w:val="28"/>
          <w:szCs w:val="28"/>
        </w:rPr>
        <w:t>Наголенского</w:t>
      </w:r>
      <w:r>
        <w:rPr>
          <w:sz w:val="28"/>
          <w:szCs w:val="28"/>
        </w:rPr>
        <w:t xml:space="preserve"> сельского поселения </w:t>
      </w:r>
      <w:r>
        <w:rPr>
          <w:color w:val="000000" w:themeColor="text1"/>
          <w:sz w:val="28"/>
          <w:highlight w:val="white"/>
        </w:rPr>
        <w:t xml:space="preserve">муниципального района «Ровеньский район» </w:t>
      </w:r>
      <w:r w:rsidRPr="00927099">
        <w:rPr>
          <w:color w:val="000000" w:themeColor="text1"/>
          <w:sz w:val="28"/>
        </w:rPr>
        <w:t xml:space="preserve">Белгородской области утверждается нормативным правовым актом </w:t>
      </w:r>
      <w:r w:rsidRPr="00927099">
        <w:rPr>
          <w:sz w:val="28"/>
          <w:szCs w:val="28"/>
        </w:rPr>
        <w:t xml:space="preserve">администрации </w:t>
      </w:r>
      <w:r w:rsidR="00927099" w:rsidRPr="00927099">
        <w:rPr>
          <w:sz w:val="28"/>
          <w:szCs w:val="28"/>
        </w:rPr>
        <w:t>Наголенского</w:t>
      </w:r>
      <w:r w:rsidRPr="00927099">
        <w:rPr>
          <w:sz w:val="28"/>
          <w:szCs w:val="28"/>
        </w:rPr>
        <w:t xml:space="preserve"> сельского поселения </w:t>
      </w:r>
      <w:r w:rsidRPr="00927099">
        <w:rPr>
          <w:color w:val="000000" w:themeColor="text1"/>
          <w:sz w:val="28"/>
        </w:rPr>
        <w:t>Ровеньского района.</w:t>
      </w:r>
    </w:p>
    <w:p w:rsidR="005C7E36" w:rsidRDefault="003B7F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480"/>
        <w:jc w:val="both"/>
        <w:rPr>
          <w:sz w:val="28"/>
        </w:rPr>
      </w:pPr>
      <w:r w:rsidRPr="00927099">
        <w:rPr>
          <w:sz w:val="28"/>
        </w:rPr>
        <w:t>4) переподготовка и повышение квалификации с сохранением денежного содержания на период обучения.</w:t>
      </w:r>
    </w:p>
    <w:p w:rsidR="005C7E36" w:rsidRDefault="003B7F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480"/>
        <w:jc w:val="both"/>
        <w:rPr>
          <w:sz w:val="28"/>
        </w:rPr>
      </w:pPr>
      <w:r>
        <w:rPr>
          <w:sz w:val="28"/>
        </w:rPr>
        <w:t xml:space="preserve">Повышение квалификации муниципального служащего осуществляется по мере необходимости, но не реже одного раза в пять лет, в имеющих </w:t>
      </w:r>
      <w:r>
        <w:rPr>
          <w:sz w:val="28"/>
        </w:rPr>
        <w:lastRenderedPageBreak/>
        <w:t>государственную аккредитацию образовательных учреждениях высшего профессионального, среднего профессионального и дополнительного профессионального образования.</w:t>
      </w:r>
    </w:p>
    <w:p w:rsidR="005C7E36" w:rsidRDefault="003B7F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480"/>
        <w:jc w:val="both"/>
        <w:rPr>
          <w:sz w:val="28"/>
          <w:highlight w:val="white"/>
        </w:rPr>
      </w:pPr>
      <w:r>
        <w:rPr>
          <w:sz w:val="28"/>
          <w:highlight w:val="white"/>
        </w:rPr>
        <w:t>В зависимости от группы муниципальных должностей муниципальной службы и формы обучения продолжительность повышения квалификации муниципального служащего устанавливается от двух до шести недель с отрывом от службы и от шести недель до шести месяцев без отрыва от службы.</w:t>
      </w:r>
    </w:p>
    <w:p w:rsidR="005C7E36" w:rsidRDefault="003B7F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 xml:space="preserve">Дополнительное профессиональное образование муниципального служащего осуществляется в организациях, осуществляющих образовательную деятельность по дополнительным профессиональным программам. </w:t>
      </w:r>
    </w:p>
    <w:p w:rsidR="005C7E36" w:rsidRDefault="003B7F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sz w:val="28"/>
          <w:highlight w:val="white"/>
        </w:rPr>
      </w:pPr>
      <w:r>
        <w:rPr>
          <w:color w:val="000000"/>
          <w:sz w:val="28"/>
          <w:highlight w:val="white"/>
        </w:rPr>
        <w:t>Дополнительное профессиональное образование муниципального служащего осуществляется в любой предусмотренной законодательством об образовании форме обучения с отрывом или без отрыва от муниципальной службы.</w:t>
      </w:r>
    </w:p>
    <w:p w:rsidR="005C7E36" w:rsidRDefault="003B7F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sz w:val="28"/>
          <w:highlight w:val="white"/>
        </w:rPr>
      </w:pPr>
      <w:r>
        <w:rPr>
          <w:color w:val="000000"/>
          <w:sz w:val="28"/>
          <w:highlight w:val="white"/>
        </w:rPr>
        <w:t>Вид, форма и продолжительность получения дополнительного профессионального образования устанавливаются представителем нанимателя (работодателем) в зависимости от групп должностей муниципальной службы, к которой отнесена замещаемая муниципальным служащим должность муниципальной службы.</w:t>
      </w:r>
    </w:p>
    <w:p w:rsidR="005C7E36" w:rsidRDefault="003B7F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За муниципальным служащим, направляемым для получения дополнительного профессионального образования с отрывом от муниципальной службы, сохраняются на весь период обучения замещаемая должность муниципальной службы и денежное содержание.</w:t>
      </w:r>
    </w:p>
    <w:p w:rsidR="005C7E36" w:rsidRDefault="005C7E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sz w:val="28"/>
        </w:rPr>
      </w:pPr>
    </w:p>
    <w:p w:rsidR="005C7E36" w:rsidRDefault="003B7F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240"/>
        <w:contextualSpacing/>
        <w:jc w:val="center"/>
        <w:outlineLvl w:val="2"/>
        <w:rPr>
          <w:b/>
          <w:sz w:val="28"/>
        </w:rPr>
      </w:pPr>
      <w:r>
        <w:rPr>
          <w:b/>
          <w:sz w:val="28"/>
        </w:rPr>
        <w:t>3. Расходы на предоставление гарантий</w:t>
      </w:r>
    </w:p>
    <w:p w:rsidR="005C7E36" w:rsidRDefault="005C7E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jc w:val="both"/>
        <w:rPr>
          <w:b/>
          <w:sz w:val="28"/>
        </w:rPr>
      </w:pPr>
    </w:p>
    <w:p w:rsidR="005C7E36" w:rsidRDefault="003B7F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480"/>
        <w:jc w:val="both"/>
        <w:rPr>
          <w:sz w:val="28"/>
        </w:rPr>
      </w:pPr>
      <w:r>
        <w:rPr>
          <w:sz w:val="28"/>
        </w:rPr>
        <w:t>Расходы, связанные с предоставлением муниципальному служащему дополнительных гарантий, производятся за счет средств местного бюджета.</w:t>
      </w:r>
    </w:p>
    <w:sectPr w:rsidR="005C7E36" w:rsidSect="006E714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9CA" w:rsidRDefault="008879CA">
      <w:r>
        <w:separator/>
      </w:r>
    </w:p>
  </w:endnote>
  <w:endnote w:type="continuationSeparator" w:id="0">
    <w:p w:rsidR="008879CA" w:rsidRDefault="00887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9CA" w:rsidRDefault="008879CA">
      <w:r>
        <w:separator/>
      </w:r>
    </w:p>
  </w:footnote>
  <w:footnote w:type="continuationSeparator" w:id="0">
    <w:p w:rsidR="008879CA" w:rsidRDefault="00887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54BCF"/>
    <w:multiLevelType w:val="hybridMultilevel"/>
    <w:tmpl w:val="085AA2CC"/>
    <w:lvl w:ilvl="0" w:tplc="ECF036F8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3F088BEC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571A09BE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1A0A6218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CC240928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883A9F00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6518E67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C240995C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F0D49F3A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">
    <w:nsid w:val="3F48703A"/>
    <w:multiLevelType w:val="hybridMultilevel"/>
    <w:tmpl w:val="5718C294"/>
    <w:lvl w:ilvl="0" w:tplc="4BC4294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6B84121C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1D9A1864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8687CDC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998CF568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3A4273A2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B2B437E0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7E8AFB0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A4FC0552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409C7477"/>
    <w:multiLevelType w:val="hybridMultilevel"/>
    <w:tmpl w:val="961AE0EE"/>
    <w:lvl w:ilvl="0" w:tplc="B98850A2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E952982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9602428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3F481A42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B09CF2DC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7256C18E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F75641E2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0CE612DE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36826F8C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3">
    <w:nsid w:val="44AF40D9"/>
    <w:multiLevelType w:val="hybridMultilevel"/>
    <w:tmpl w:val="F83A9612"/>
    <w:lvl w:ilvl="0" w:tplc="D5E2CC6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37BCB4F0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10A27AA6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974AA1B2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93B2AC9E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A83EC880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7A92B7DE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676CFC82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CE1A743C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69400F8C"/>
    <w:multiLevelType w:val="hybridMultilevel"/>
    <w:tmpl w:val="309C3B9A"/>
    <w:lvl w:ilvl="0" w:tplc="F4A4CB08">
      <w:start w:val="1"/>
      <w:numFmt w:val="decimal"/>
      <w:lvlText w:val="%1."/>
      <w:lvlJc w:val="left"/>
    </w:lvl>
    <w:lvl w:ilvl="1" w:tplc="6ACA4F60">
      <w:start w:val="1"/>
      <w:numFmt w:val="lowerLetter"/>
      <w:lvlText w:val="%2."/>
      <w:lvlJc w:val="left"/>
      <w:pPr>
        <w:ind w:left="1440" w:hanging="360"/>
      </w:pPr>
    </w:lvl>
    <w:lvl w:ilvl="2" w:tplc="95D45154">
      <w:start w:val="1"/>
      <w:numFmt w:val="lowerRoman"/>
      <w:lvlText w:val="%3."/>
      <w:lvlJc w:val="right"/>
      <w:pPr>
        <w:ind w:left="2160" w:hanging="180"/>
      </w:pPr>
    </w:lvl>
    <w:lvl w:ilvl="3" w:tplc="53182880">
      <w:start w:val="1"/>
      <w:numFmt w:val="decimal"/>
      <w:lvlText w:val="%4."/>
      <w:lvlJc w:val="left"/>
      <w:pPr>
        <w:ind w:left="2880" w:hanging="360"/>
      </w:pPr>
    </w:lvl>
    <w:lvl w:ilvl="4" w:tplc="131EB610">
      <w:start w:val="1"/>
      <w:numFmt w:val="lowerLetter"/>
      <w:lvlText w:val="%5."/>
      <w:lvlJc w:val="left"/>
      <w:pPr>
        <w:ind w:left="3600" w:hanging="360"/>
      </w:pPr>
    </w:lvl>
    <w:lvl w:ilvl="5" w:tplc="0FCEB8AC">
      <w:start w:val="1"/>
      <w:numFmt w:val="lowerRoman"/>
      <w:lvlText w:val="%6."/>
      <w:lvlJc w:val="right"/>
      <w:pPr>
        <w:ind w:left="4320" w:hanging="180"/>
      </w:pPr>
    </w:lvl>
    <w:lvl w:ilvl="6" w:tplc="1B78448C">
      <w:start w:val="1"/>
      <w:numFmt w:val="decimal"/>
      <w:lvlText w:val="%7."/>
      <w:lvlJc w:val="left"/>
      <w:pPr>
        <w:ind w:left="5040" w:hanging="360"/>
      </w:pPr>
    </w:lvl>
    <w:lvl w:ilvl="7" w:tplc="288CC828">
      <w:start w:val="1"/>
      <w:numFmt w:val="lowerLetter"/>
      <w:lvlText w:val="%8."/>
      <w:lvlJc w:val="left"/>
      <w:pPr>
        <w:ind w:left="5760" w:hanging="360"/>
      </w:pPr>
    </w:lvl>
    <w:lvl w:ilvl="8" w:tplc="37948F4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8419E0"/>
    <w:multiLevelType w:val="hybridMultilevel"/>
    <w:tmpl w:val="CA9446D4"/>
    <w:lvl w:ilvl="0" w:tplc="AA3A0A7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7EB2FCCC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AB6E41D8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700AB19E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67E8A0C0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73945522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6F8E202E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C6EE4860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F8E2A9B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7B5F3A76"/>
    <w:multiLevelType w:val="hybridMultilevel"/>
    <w:tmpl w:val="EFE482D2"/>
    <w:lvl w:ilvl="0" w:tplc="1440566E">
      <w:start w:val="1"/>
      <w:numFmt w:val="decimal"/>
      <w:lvlText w:val="%1."/>
      <w:lvlJc w:val="left"/>
    </w:lvl>
    <w:lvl w:ilvl="1" w:tplc="2F0EB448">
      <w:start w:val="1"/>
      <w:numFmt w:val="lowerLetter"/>
      <w:lvlText w:val="%2."/>
      <w:lvlJc w:val="left"/>
      <w:pPr>
        <w:ind w:left="1440" w:hanging="360"/>
      </w:pPr>
    </w:lvl>
    <w:lvl w:ilvl="2" w:tplc="C9322926">
      <w:start w:val="1"/>
      <w:numFmt w:val="lowerRoman"/>
      <w:lvlText w:val="%3."/>
      <w:lvlJc w:val="right"/>
      <w:pPr>
        <w:ind w:left="2160" w:hanging="180"/>
      </w:pPr>
    </w:lvl>
    <w:lvl w:ilvl="3" w:tplc="DF0A46BA">
      <w:start w:val="1"/>
      <w:numFmt w:val="decimal"/>
      <w:lvlText w:val="%4."/>
      <w:lvlJc w:val="left"/>
      <w:pPr>
        <w:ind w:left="2880" w:hanging="360"/>
      </w:pPr>
    </w:lvl>
    <w:lvl w:ilvl="4" w:tplc="DAA0B412">
      <w:start w:val="1"/>
      <w:numFmt w:val="lowerLetter"/>
      <w:lvlText w:val="%5."/>
      <w:lvlJc w:val="left"/>
      <w:pPr>
        <w:ind w:left="3600" w:hanging="360"/>
      </w:pPr>
    </w:lvl>
    <w:lvl w:ilvl="5" w:tplc="950C5028">
      <w:start w:val="1"/>
      <w:numFmt w:val="lowerRoman"/>
      <w:lvlText w:val="%6."/>
      <w:lvlJc w:val="right"/>
      <w:pPr>
        <w:ind w:left="4320" w:hanging="180"/>
      </w:pPr>
    </w:lvl>
    <w:lvl w:ilvl="6" w:tplc="97B206A6">
      <w:start w:val="1"/>
      <w:numFmt w:val="decimal"/>
      <w:lvlText w:val="%7."/>
      <w:lvlJc w:val="left"/>
      <w:pPr>
        <w:ind w:left="5040" w:hanging="360"/>
      </w:pPr>
    </w:lvl>
    <w:lvl w:ilvl="7" w:tplc="8C9A5080">
      <w:start w:val="1"/>
      <w:numFmt w:val="lowerLetter"/>
      <w:lvlText w:val="%8."/>
      <w:lvlJc w:val="left"/>
      <w:pPr>
        <w:ind w:left="5760" w:hanging="360"/>
      </w:pPr>
    </w:lvl>
    <w:lvl w:ilvl="8" w:tplc="D3588AB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36"/>
    <w:rsid w:val="001A71E8"/>
    <w:rsid w:val="00255064"/>
    <w:rsid w:val="003B7F05"/>
    <w:rsid w:val="00411C5E"/>
    <w:rsid w:val="005C7E36"/>
    <w:rsid w:val="005E459F"/>
    <w:rsid w:val="006C42C1"/>
    <w:rsid w:val="006E714A"/>
    <w:rsid w:val="008879CA"/>
    <w:rsid w:val="008E2360"/>
    <w:rsid w:val="008E5862"/>
    <w:rsid w:val="00927099"/>
    <w:rsid w:val="00A068D7"/>
    <w:rsid w:val="00CF573F"/>
    <w:rsid w:val="00F8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920E91-7136-43C6-95E3-2F78F364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ConsPlusTitle">
    <w:name w:val="ConsPlusTitle"/>
    <w:uiPriority w:val="99"/>
    <w:rPr>
      <w:rFonts w:ascii="Times New Roman" w:hAnsi="Times New Roman"/>
      <w:b/>
      <w:bCs/>
      <w:sz w:val="28"/>
      <w:szCs w:val="28"/>
      <w:lang w:eastAsia="ar-SA"/>
    </w:rPr>
  </w:style>
  <w:style w:type="paragraph" w:styleId="af9">
    <w:name w:val="Balloon Text"/>
    <w:basedOn w:val="a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  <w:lang w:eastAsia="ar-SA" w:bidi="ar-SA"/>
    </w:rPr>
  </w:style>
  <w:style w:type="paragraph" w:styleId="afb">
    <w:name w:val="List Paragraph"/>
    <w:basedOn w:val="a"/>
    <w:uiPriority w:val="99"/>
    <w:qFormat/>
    <w:pPr>
      <w:ind w:left="720"/>
      <w:contextualSpacing/>
    </w:pPr>
  </w:style>
  <w:style w:type="paragraph" w:customStyle="1" w:styleId="ConsPlusNormal">
    <w:name w:val="ConsPlusNormal"/>
    <w:pPr>
      <w:widowControl w:val="0"/>
    </w:pPr>
    <w:rPr>
      <w:rFonts w:ascii="Arial" w:eastAsiaTheme="minorEastAsia" w:hAnsi="Arial" w:cs="Arial"/>
    </w:rPr>
  </w:style>
  <w:style w:type="paragraph" w:styleId="afc">
    <w:name w:val="Normal (Web)"/>
    <w:basedOn w:val="a"/>
    <w:uiPriority w:val="99"/>
    <w:semiHidden/>
    <w:unhideWhenUsed/>
    <w:pPr>
      <w:spacing w:after="160" w:line="259" w:lineRule="auto"/>
    </w:pPr>
    <w:rPr>
      <w:rFonts w:eastAsiaTheme="minorEastAsia"/>
      <w:sz w:val="24"/>
      <w:szCs w:val="24"/>
      <w:lang w:eastAsia="ru-RU"/>
    </w:rPr>
  </w:style>
  <w:style w:type="paragraph" w:styleId="afd">
    <w:name w:val="Body 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</w:pPr>
    <w:rPr>
      <w:rFonts w:ascii="Times New Roman" w:eastAsia="Arial" w:hAnsi="Times New Roman" w:cs="Arial"/>
      <w:sz w:val="24"/>
      <w:szCs w:val="22"/>
      <w:lang w:val="en-US" w:eastAsia="zh-CN"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imSun" w:hAnsi="Liberation Serif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FC032A56-842D-4682-B521-80404E8313B3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172FBA51-E6EC-4A39-A9CD-062F6570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1396</Words>
  <Characters>7960</Characters>
  <Application>Microsoft Office Word</Application>
  <DocSecurity>0</DocSecurity>
  <Lines>66</Lines>
  <Paragraphs>18</Paragraphs>
  <ScaleCrop>false</ScaleCrop>
  <Company>ROVENKI</Company>
  <LinksUpToDate>false</LinksUpToDate>
  <CharactersWithSpaces>9338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М. Садовникова</dc:creator>
  <cp:keywords/>
  <dc:description/>
  <cp:lastModifiedBy>Замглавы</cp:lastModifiedBy>
  <cp:revision>35</cp:revision>
  <dcterms:created xsi:type="dcterms:W3CDTF">2024-01-21T11:58:00Z</dcterms:created>
  <dcterms:modified xsi:type="dcterms:W3CDTF">2024-11-29T12:29:00Z</dcterms:modified>
</cp:coreProperties>
</file>